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CC9C9" w14:textId="77777777" w:rsidR="007C6086" w:rsidRDefault="007C608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6C55EF2C" w14:textId="77777777" w:rsidR="007C6086" w:rsidRDefault="00E212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30"/>
          <w:szCs w:val="30"/>
        </w:rPr>
      </w:pPr>
      <w:r>
        <w:rPr>
          <w:b/>
          <w:color w:val="000000"/>
          <w:sz w:val="30"/>
          <w:szCs w:val="30"/>
        </w:rPr>
        <w:t>1. POPOLAZIONE RESIDENTE</w:t>
      </w:r>
    </w:p>
    <w:p w14:paraId="37C54BF1" w14:textId="77777777" w:rsidR="007C6086" w:rsidRDefault="007C608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1"/>
          <w:szCs w:val="21"/>
        </w:rPr>
      </w:pPr>
    </w:p>
    <w:p w14:paraId="26FF3831" w14:textId="77777777" w:rsidR="007C6086" w:rsidRDefault="00E212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  <w:t>Quanti sono i residenti a Torino?</w:t>
      </w:r>
      <w:r>
        <w:rPr>
          <w:color w:val="000000"/>
          <w:sz w:val="21"/>
          <w:szCs w:val="21"/>
        </w:rPr>
        <w:t xml:space="preserve"> Il grafico mostra la </w:t>
      </w:r>
      <w:r>
        <w:rPr>
          <w:b/>
          <w:color w:val="000000"/>
          <w:sz w:val="21"/>
          <w:szCs w:val="21"/>
        </w:rPr>
        <w:t>popolazione residente</w:t>
      </w:r>
      <w:r>
        <w:rPr>
          <w:color w:val="000000"/>
          <w:sz w:val="21"/>
          <w:szCs w:val="21"/>
        </w:rPr>
        <w:t xml:space="preserve"> e la </w:t>
      </w:r>
      <w:r>
        <w:rPr>
          <w:b/>
          <w:color w:val="000000"/>
          <w:sz w:val="21"/>
          <w:szCs w:val="21"/>
        </w:rPr>
        <w:t>variazione interannuale della popolazione residente</w:t>
      </w:r>
      <w:r>
        <w:rPr>
          <w:color w:val="000000"/>
          <w:sz w:val="21"/>
          <w:szCs w:val="21"/>
        </w:rPr>
        <w:t xml:space="preserve"> a Torino per classe di età secondo le stime del Censimento permanente della popolazione.</w:t>
      </w:r>
    </w:p>
    <w:p w14:paraId="281B68E6" w14:textId="77777777" w:rsidR="007C6086" w:rsidRDefault="007C608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4"/>
          <w:szCs w:val="4"/>
        </w:rPr>
      </w:pPr>
    </w:p>
    <w:p w14:paraId="3E9402C4" w14:textId="77777777" w:rsidR="007C6086" w:rsidRDefault="00E212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La </w:t>
      </w:r>
      <w:r>
        <w:rPr>
          <w:b/>
          <w:color w:val="000000"/>
          <w:sz w:val="21"/>
          <w:szCs w:val="21"/>
        </w:rPr>
        <w:t>popolazione residente</w:t>
      </w:r>
      <w:r>
        <w:rPr>
          <w:color w:val="000000"/>
          <w:sz w:val="21"/>
          <w:szCs w:val="21"/>
        </w:rPr>
        <w:t xml:space="preserve"> è costituita dalle persone, di cittadinanza italiana e straniera, aventi dimora abituale in Italia, anche se temporaneamente assenti.</w:t>
      </w:r>
    </w:p>
    <w:p w14:paraId="4F3AF06B" w14:textId="77777777" w:rsidR="007C6086" w:rsidRDefault="007C608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4"/>
          <w:szCs w:val="4"/>
        </w:rPr>
      </w:pPr>
    </w:p>
    <w:p w14:paraId="23262332" w14:textId="77777777" w:rsidR="007C6086" w:rsidRDefault="00E212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  <w:t>Il saldo interannuale della popolazione per classe di età</w:t>
      </w:r>
      <w:r>
        <w:rPr>
          <w:color w:val="000000"/>
          <w:sz w:val="21"/>
          <w:szCs w:val="21"/>
        </w:rPr>
        <w:t xml:space="preserve"> consente di comprendere in quali proporzioni le coorti anagrafiche selezionate hanno contribuito alla variazione della popolazione residente.</w:t>
      </w:r>
    </w:p>
    <w:p w14:paraId="09210557" w14:textId="77777777" w:rsidR="007C6086" w:rsidRDefault="007C608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0"/>
          <w:szCs w:val="10"/>
        </w:rPr>
      </w:pPr>
    </w:p>
    <w:p w14:paraId="3595A635" w14:textId="38574008" w:rsidR="006D170E" w:rsidRPr="00B41D16" w:rsidRDefault="00443626" w:rsidP="00B41D1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12"/>
          <w:szCs w:val="12"/>
        </w:rPr>
      </w:pPr>
      <w:r>
        <w:rPr>
          <w:noProof/>
          <w:color w:val="000000"/>
          <w:sz w:val="12"/>
          <w:szCs w:val="12"/>
        </w:rPr>
        <w:drawing>
          <wp:inline distT="0" distB="0" distL="0" distR="0" wp14:anchorId="74AC4C2C" wp14:editId="7D4417F0">
            <wp:extent cx="7602220" cy="2908300"/>
            <wp:effectExtent l="0" t="0" r="0" b="6350"/>
            <wp:docPr id="1815422505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2220" cy="2908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2124B">
        <w:rPr>
          <w:color w:val="000000"/>
          <w:sz w:val="12"/>
          <w:szCs w:val="12"/>
        </w:rPr>
        <w:t xml:space="preserve">  </w:t>
      </w:r>
      <w:bookmarkStart w:id="0" w:name="_heading=h.gjdgxs" w:colFirst="0" w:colLast="0"/>
      <w:bookmarkEnd w:id="0"/>
    </w:p>
    <w:p w14:paraId="68F67D25" w14:textId="77777777" w:rsidR="00B41D16" w:rsidRDefault="00B41D1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</w:p>
    <w:p w14:paraId="5419805E" w14:textId="77777777" w:rsidR="00B41D16" w:rsidRDefault="00B41D1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</w:p>
    <w:p w14:paraId="51C6CE61" w14:textId="77777777" w:rsidR="00B41D16" w:rsidRDefault="00B41D1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</w:p>
    <w:p w14:paraId="36F5AE41" w14:textId="014A45C9" w:rsidR="007C6086" w:rsidRDefault="00E212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Fonte: elaborazioni IRES Piemonte su dati Demo.istat (Censimento permanente della popolazione residente 2019-2024 e Ricostruzione intercensuaria della popolazione residente 2002-2019). </w:t>
      </w:r>
    </w:p>
    <w:p w14:paraId="0A2AD626" w14:textId="77777777" w:rsidR="007C6086" w:rsidRDefault="00E212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b/>
          <w:color w:val="000000"/>
          <w:sz w:val="18"/>
          <w:szCs w:val="18"/>
        </w:rPr>
        <w:t>Popolazione residente (2019-2024)</w:t>
      </w:r>
      <w:r>
        <w:rPr>
          <w:color w:val="000000"/>
          <w:sz w:val="18"/>
          <w:szCs w:val="18"/>
        </w:rPr>
        <w:t>. È un'elaborazione che, a partire dai dati del Censimento permanente, calcola la popolazione residente nei comuni al 1° gennaio di ogni anno. La popolazione residente è costituita dalle persone, di cittadinanza italiana e straniera, aventi dimora abituale in Italia, anche se temporaneamente assenti.</w:t>
      </w:r>
    </w:p>
    <w:p w14:paraId="28661DD0" w14:textId="77777777" w:rsidR="007C6086" w:rsidRDefault="00E212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b/>
          <w:color w:val="000000"/>
          <w:sz w:val="18"/>
          <w:szCs w:val="18"/>
        </w:rPr>
        <w:t>Ricostruzione intercensuaria della popolazione residente (2002-2019</w:t>
      </w:r>
      <w:r>
        <w:rPr>
          <w:color w:val="000000"/>
          <w:sz w:val="18"/>
          <w:szCs w:val="18"/>
        </w:rPr>
        <w:t>). La ricostruzione fornisce delle stime affidabili sulla popolazione nel periodo che intercorre tra due censimenti.</w:t>
      </w:r>
    </w:p>
    <w:p w14:paraId="3EB63663" w14:textId="77777777" w:rsidR="007C6086" w:rsidRDefault="00E212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Prossimo aggiornamento: 04/2025.</w:t>
      </w:r>
    </w:p>
    <w:sectPr w:rsidR="007C6086">
      <w:headerReference w:type="default" r:id="rId8"/>
      <w:pgSz w:w="16838" w:h="11906" w:orient="landscape"/>
      <w:pgMar w:top="1134" w:right="1417" w:bottom="1134" w:left="1134" w:header="1134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17F42B" w14:textId="77777777" w:rsidR="00125178" w:rsidRDefault="00125178">
      <w:pPr>
        <w:spacing w:after="0" w:line="240" w:lineRule="auto"/>
      </w:pPr>
      <w:r>
        <w:separator/>
      </w:r>
    </w:p>
  </w:endnote>
  <w:endnote w:type="continuationSeparator" w:id="0">
    <w:p w14:paraId="14BDC98C" w14:textId="77777777" w:rsidR="00125178" w:rsidRDefault="001251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4287DA" w14:textId="77777777" w:rsidR="00125178" w:rsidRDefault="00125178">
      <w:pPr>
        <w:spacing w:after="0" w:line="240" w:lineRule="auto"/>
      </w:pPr>
      <w:r>
        <w:separator/>
      </w:r>
    </w:p>
  </w:footnote>
  <w:footnote w:type="continuationSeparator" w:id="0">
    <w:p w14:paraId="515F24E6" w14:textId="77777777" w:rsidR="00125178" w:rsidRDefault="001251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B8A8A" w14:textId="2E41DC25" w:rsidR="007C6086" w:rsidRDefault="00E83D3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7253F293" wp14:editId="198DEB2A">
          <wp:extent cx="2052000" cy="479743"/>
          <wp:effectExtent l="0" t="0" r="0" b="0"/>
          <wp:docPr id="8" name="image2.png" descr="Immagine che contiene Carattere, Elementi grafici, testo, grafica&#10;&#10;Descrizione generat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2.png" descr="Immagine che contiene Carattere, Elementi grafici, testo, grafica&#10;&#10;Descrizione generat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52000" cy="47974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  <w:t xml:space="preserve">     </w:t>
    </w:r>
    <w:r>
      <w:rPr>
        <w:noProof/>
        <w:color w:val="000000"/>
      </w:rPr>
      <w:drawing>
        <wp:inline distT="0" distB="0" distL="0" distR="0" wp14:anchorId="7483642D" wp14:editId="6FA6FBD8">
          <wp:extent cx="1597235" cy="504000"/>
          <wp:effectExtent l="0" t="0" r="0" b="0"/>
          <wp:docPr id="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97235" cy="504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6086"/>
    <w:rsid w:val="00002989"/>
    <w:rsid w:val="00125178"/>
    <w:rsid w:val="00187CAE"/>
    <w:rsid w:val="003006A2"/>
    <w:rsid w:val="003E083A"/>
    <w:rsid w:val="00443626"/>
    <w:rsid w:val="005371DC"/>
    <w:rsid w:val="006D170E"/>
    <w:rsid w:val="006E4FC2"/>
    <w:rsid w:val="00751453"/>
    <w:rsid w:val="007C6086"/>
    <w:rsid w:val="00835C5C"/>
    <w:rsid w:val="008737A0"/>
    <w:rsid w:val="009204E0"/>
    <w:rsid w:val="0092795E"/>
    <w:rsid w:val="0093295C"/>
    <w:rsid w:val="00AD2D6D"/>
    <w:rsid w:val="00B41D16"/>
    <w:rsid w:val="00C4639A"/>
    <w:rsid w:val="00D3225E"/>
    <w:rsid w:val="00D96648"/>
    <w:rsid w:val="00E2124B"/>
    <w:rsid w:val="00E83D36"/>
    <w:rsid w:val="00F13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CD8FF"/>
  <w15:docId w15:val="{73787D05-074D-4B42-8411-58D4F8959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Intestazione">
    <w:name w:val="header"/>
    <w:basedOn w:val="Normale"/>
    <w:link w:val="IntestazioneCarattere"/>
    <w:uiPriority w:val="99"/>
    <w:unhideWhenUsed/>
    <w:rsid w:val="002E64A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E64A4"/>
  </w:style>
  <w:style w:type="paragraph" w:styleId="Pidipagina">
    <w:name w:val="footer"/>
    <w:basedOn w:val="Normale"/>
    <w:link w:val="PidipaginaCarattere"/>
    <w:uiPriority w:val="99"/>
    <w:unhideWhenUsed/>
    <w:rsid w:val="002E64A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E64A4"/>
  </w:style>
  <w:style w:type="paragraph" w:styleId="Paragrafoelenco">
    <w:name w:val="List Paragraph"/>
    <w:basedOn w:val="Normale"/>
    <w:uiPriority w:val="34"/>
    <w:qFormat/>
    <w:rsid w:val="0011260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E47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E4724"/>
    <w:rPr>
      <w:rFonts w:ascii="Segoe UI" w:hAnsi="Segoe UI" w:cs="Segoe UI"/>
      <w:sz w:val="18"/>
      <w:szCs w:val="18"/>
    </w:rPr>
  </w:style>
  <w:style w:type="paragraph" w:styleId="Nessunaspaziatura">
    <w:name w:val="No Spacing"/>
    <w:uiPriority w:val="1"/>
    <w:qFormat/>
    <w:rsid w:val="0006441E"/>
    <w:pPr>
      <w:spacing w:after="0" w:line="240" w:lineRule="auto"/>
    </w:p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Rimandocommento">
    <w:name w:val="annotation reference"/>
    <w:basedOn w:val="Carpredefinitoparagrafo"/>
    <w:uiPriority w:val="99"/>
    <w:semiHidden/>
    <w:unhideWhenUsed/>
    <w:rsid w:val="006E4FC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E4FC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6E4FC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E4FC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E4FC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Eky2Q9USnJs9XRd2/ODvYG8waA==">CgMxLjAyCGguZ2pkZ3hzOAByITEtc2pPZ3pUNVVRUmlQREVmcFpIa0J0ZWN6Z2NqdV9RVg==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202</Words>
  <Characters>1155</Characters>
  <Application>Microsoft Office Word</Application>
  <DocSecurity>0</DocSecurity>
  <Lines>9</Lines>
  <Paragraphs>2</Paragraphs>
  <ScaleCrop>false</ScaleCrop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Vernoni</dc:creator>
  <cp:lastModifiedBy>Serena Drufuca</cp:lastModifiedBy>
  <cp:revision>6</cp:revision>
  <dcterms:created xsi:type="dcterms:W3CDTF">2025-01-09T15:10:00Z</dcterms:created>
  <dcterms:modified xsi:type="dcterms:W3CDTF">2025-02-03T12:30:00Z</dcterms:modified>
</cp:coreProperties>
</file>