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34C0060A" w:rsidR="0091717F" w:rsidRDefault="004F3DE4" w:rsidP="000F3B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i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>DICHIARAZIONE SOSTITUTIVA DELL’ATTO DI NOTORIETÀ</w:t>
      </w:r>
    </w:p>
    <w:p w14:paraId="00000003" w14:textId="45B47005" w:rsidR="0091717F" w:rsidRDefault="004F3DE4" w:rsidP="000F3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0" w:lineRule="auto"/>
        <w:jc w:val="center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(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art. 47 del D.P.R. 28.12.2000, n. 445</w:t>
      </w:r>
      <w:r>
        <w:rPr>
          <w:rFonts w:ascii="Calibri" w:eastAsia="Calibri" w:hAnsi="Calibri" w:cs="Calibri"/>
          <w:color w:val="000000"/>
          <w:sz w:val="19"/>
          <w:szCs w:val="19"/>
        </w:rPr>
        <w:t>)</w:t>
      </w:r>
    </w:p>
    <w:p w14:paraId="5BAC3242" w14:textId="21C3A52A" w:rsidR="002F650E" w:rsidRDefault="004F3DE4" w:rsidP="000F3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378" w:lineRule="auto"/>
        <w:ind w:firstLine="22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Il/Lasottoscritto</w:t>
      </w:r>
      <w:r>
        <w:rPr>
          <w:rFonts w:ascii="Calibri" w:eastAsia="Calibri" w:hAnsi="Calibri" w:cs="Calibri"/>
          <w:sz w:val="19"/>
          <w:szCs w:val="19"/>
        </w:rPr>
        <w:t>/a</w:t>
      </w:r>
      <w:r>
        <w:rPr>
          <w:rFonts w:ascii="Calibri" w:eastAsia="Calibri" w:hAnsi="Calibri" w:cs="Calibri"/>
          <w:color w:val="000000"/>
          <w:sz w:val="19"/>
          <w:szCs w:val="19"/>
        </w:rPr>
        <w:t>________________________________________________</w:t>
      </w:r>
      <w:r w:rsidR="002F650E">
        <w:rPr>
          <w:rFonts w:ascii="Calibri" w:eastAsia="Calibri" w:hAnsi="Calibri" w:cs="Calibri"/>
          <w:color w:val="000000"/>
          <w:sz w:val="19"/>
          <w:szCs w:val="19"/>
        </w:rPr>
        <w:t>_______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_______________________________ </w:t>
      </w:r>
    </w:p>
    <w:p w14:paraId="3C2F87E0" w14:textId="37222E39" w:rsidR="002F650E" w:rsidRDefault="004F3DE4" w:rsidP="000F3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378" w:lineRule="auto"/>
        <w:ind w:firstLine="22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nato</w:t>
      </w:r>
      <w:r>
        <w:rPr>
          <w:rFonts w:ascii="Calibri" w:eastAsia="Calibri" w:hAnsi="Calibri" w:cs="Calibri"/>
          <w:sz w:val="19"/>
          <w:szCs w:val="19"/>
        </w:rPr>
        <w:t>/a a</w:t>
      </w:r>
      <w:r>
        <w:rPr>
          <w:rFonts w:ascii="Calibri" w:eastAsia="Calibri" w:hAnsi="Calibri" w:cs="Calibri"/>
          <w:color w:val="000000"/>
          <w:sz w:val="19"/>
          <w:szCs w:val="19"/>
        </w:rPr>
        <w:t>______________________________________________</w:t>
      </w:r>
      <w:r w:rsidR="002F650E">
        <w:rPr>
          <w:rFonts w:ascii="Calibri" w:eastAsia="Calibri" w:hAnsi="Calibri" w:cs="Calibri"/>
          <w:color w:val="000000"/>
          <w:sz w:val="19"/>
          <w:szCs w:val="19"/>
        </w:rPr>
        <w:t>_____________</w:t>
      </w:r>
      <w:r>
        <w:rPr>
          <w:rFonts w:ascii="Calibri" w:eastAsia="Calibri" w:hAnsi="Calibri" w:cs="Calibri"/>
          <w:color w:val="000000"/>
          <w:sz w:val="19"/>
          <w:szCs w:val="19"/>
        </w:rPr>
        <w:t>____il ______________________________</w:t>
      </w:r>
    </w:p>
    <w:p w14:paraId="6C6614F7" w14:textId="5D1BE16A" w:rsidR="002F650E" w:rsidRDefault="004F3DE4" w:rsidP="000F3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378" w:lineRule="auto"/>
        <w:ind w:firstLine="22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resident</w:t>
      </w:r>
      <w:r>
        <w:rPr>
          <w:rFonts w:ascii="Calibri" w:eastAsia="Calibri" w:hAnsi="Calibri" w:cs="Calibri"/>
          <w:sz w:val="19"/>
          <w:szCs w:val="19"/>
        </w:rPr>
        <w:t xml:space="preserve">e </w:t>
      </w:r>
      <w:r>
        <w:rPr>
          <w:rFonts w:ascii="Calibri" w:eastAsia="Calibri" w:hAnsi="Calibri" w:cs="Calibri"/>
          <w:color w:val="000000"/>
          <w:sz w:val="19"/>
          <w:szCs w:val="19"/>
        </w:rPr>
        <w:t>a ___________________________________________</w:t>
      </w:r>
      <w:r w:rsidR="002F650E">
        <w:rPr>
          <w:rFonts w:ascii="Calibri" w:eastAsia="Calibri" w:hAnsi="Calibri" w:cs="Calibri"/>
          <w:color w:val="000000"/>
          <w:sz w:val="19"/>
          <w:szCs w:val="19"/>
        </w:rPr>
        <w:t>____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____________________________________________ </w:t>
      </w:r>
    </w:p>
    <w:p w14:paraId="4BAC451C" w14:textId="6E3F681B" w:rsidR="002F650E" w:rsidRDefault="004F3DE4" w:rsidP="000F3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378" w:lineRule="auto"/>
        <w:ind w:firstLine="22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in Via/Piazza _________________________________________________</w:t>
      </w:r>
      <w:r w:rsidR="002F650E">
        <w:rPr>
          <w:rFonts w:ascii="Calibri" w:eastAsia="Calibri" w:hAnsi="Calibri" w:cs="Calibri"/>
          <w:color w:val="000000"/>
          <w:sz w:val="19"/>
          <w:szCs w:val="19"/>
        </w:rPr>
        <w:t>____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_____________________________________ </w:t>
      </w:r>
    </w:p>
    <w:p w14:paraId="0A9EC042" w14:textId="005198A6" w:rsidR="002F650E" w:rsidRDefault="004F3DE4" w:rsidP="000F3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378" w:lineRule="auto"/>
        <w:ind w:firstLine="22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nella sua qualità di</w:t>
      </w:r>
      <w:r>
        <w:rPr>
          <w:rFonts w:ascii="Calibri" w:eastAsia="Calibri" w:hAnsi="Calibri" w:cs="Calibri"/>
          <w:sz w:val="19"/>
          <w:szCs w:val="19"/>
        </w:rPr>
        <w:t xml:space="preserve"> L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egale appresentante </w:t>
      </w:r>
      <w:proofErr w:type="spellStart"/>
      <w:r>
        <w:rPr>
          <w:rFonts w:ascii="Calibri" w:eastAsia="Calibri" w:hAnsi="Calibri" w:cs="Calibri"/>
          <w:color w:val="000000"/>
          <w:sz w:val="19"/>
          <w:szCs w:val="19"/>
        </w:rPr>
        <w:t>del</w:t>
      </w:r>
      <w:r>
        <w:rPr>
          <w:rFonts w:ascii="Calibri" w:eastAsia="Calibri" w:hAnsi="Calibri" w:cs="Calibri"/>
          <w:sz w:val="19"/>
          <w:szCs w:val="19"/>
        </w:rPr>
        <w:t>’ETS</w:t>
      </w:r>
      <w:proofErr w:type="spellEnd"/>
      <w:r>
        <w:rPr>
          <w:rFonts w:ascii="Calibri" w:eastAsia="Calibri" w:hAnsi="Calibri" w:cs="Calibri"/>
          <w:color w:val="000000"/>
          <w:sz w:val="19"/>
          <w:szCs w:val="19"/>
        </w:rPr>
        <w:t xml:space="preserve"> ___________________________</w:t>
      </w:r>
      <w:r w:rsidR="002F650E">
        <w:rPr>
          <w:rFonts w:ascii="Calibri" w:eastAsia="Calibri" w:hAnsi="Calibri" w:cs="Calibri"/>
          <w:color w:val="000000"/>
          <w:sz w:val="19"/>
          <w:szCs w:val="19"/>
        </w:rPr>
        <w:t>________</w:t>
      </w:r>
      <w:r>
        <w:rPr>
          <w:rFonts w:ascii="Calibri" w:eastAsia="Calibri" w:hAnsi="Calibri" w:cs="Calibri"/>
          <w:color w:val="000000"/>
          <w:sz w:val="19"/>
          <w:szCs w:val="19"/>
        </w:rPr>
        <w:t>__________________________</w:t>
      </w:r>
    </w:p>
    <w:p w14:paraId="192457AA" w14:textId="17EB360A" w:rsidR="002F650E" w:rsidRDefault="004F3DE4" w:rsidP="000F3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378" w:lineRule="auto"/>
        <w:ind w:firstLine="22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con </w:t>
      </w:r>
      <w:r>
        <w:rPr>
          <w:rFonts w:ascii="Calibri" w:eastAsia="Calibri" w:hAnsi="Calibri" w:cs="Calibri"/>
          <w:sz w:val="19"/>
          <w:szCs w:val="19"/>
        </w:rPr>
        <w:t>sede legale a______________________________________________________</w:t>
      </w:r>
      <w:r w:rsidR="002F650E">
        <w:rPr>
          <w:rFonts w:ascii="Calibri" w:eastAsia="Calibri" w:hAnsi="Calibri" w:cs="Calibri"/>
          <w:sz w:val="19"/>
          <w:szCs w:val="19"/>
        </w:rPr>
        <w:t>_______</w:t>
      </w:r>
      <w:r>
        <w:rPr>
          <w:rFonts w:ascii="Calibri" w:eastAsia="Calibri" w:hAnsi="Calibri" w:cs="Calibri"/>
          <w:sz w:val="19"/>
          <w:szCs w:val="19"/>
        </w:rPr>
        <w:t>__________________________</w:t>
      </w:r>
    </w:p>
    <w:p w14:paraId="00000004" w14:textId="5CF19C04" w:rsidR="0091717F" w:rsidRDefault="004F3DE4" w:rsidP="000F3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378" w:lineRule="auto"/>
        <w:ind w:firstLine="22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 xml:space="preserve">in </w:t>
      </w:r>
      <w:r>
        <w:rPr>
          <w:rFonts w:ascii="Calibri" w:eastAsia="Calibri" w:hAnsi="Calibri" w:cs="Calibri"/>
          <w:color w:val="000000"/>
          <w:sz w:val="19"/>
          <w:szCs w:val="19"/>
        </w:rPr>
        <w:t>Via/Piazza_____________________________________________________________</w:t>
      </w:r>
      <w:r w:rsidR="002F650E">
        <w:rPr>
          <w:rFonts w:ascii="Calibri" w:eastAsia="Calibri" w:hAnsi="Calibri" w:cs="Calibri"/>
          <w:color w:val="000000"/>
          <w:sz w:val="19"/>
          <w:szCs w:val="19"/>
        </w:rPr>
        <w:t>____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__________________________ </w:t>
      </w:r>
    </w:p>
    <w:p w14:paraId="00000005" w14:textId="2F84D2E8" w:rsidR="0091717F" w:rsidRDefault="004F3DE4" w:rsidP="000F3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C.F. __________________________</w:t>
      </w:r>
      <w:r w:rsidR="002F650E">
        <w:rPr>
          <w:rFonts w:ascii="Calibri" w:eastAsia="Calibri" w:hAnsi="Calibri" w:cs="Calibri"/>
          <w:color w:val="000000"/>
          <w:sz w:val="19"/>
          <w:szCs w:val="19"/>
        </w:rPr>
        <w:t>__________</w:t>
      </w:r>
      <w:r>
        <w:rPr>
          <w:rFonts w:ascii="Calibri" w:eastAsia="Calibri" w:hAnsi="Calibri" w:cs="Calibri"/>
          <w:color w:val="000000"/>
          <w:sz w:val="19"/>
          <w:szCs w:val="19"/>
        </w:rPr>
        <w:t>_</w:t>
      </w:r>
      <w:r w:rsidR="002F650E">
        <w:rPr>
          <w:rFonts w:ascii="Calibri" w:eastAsia="Calibri" w:hAnsi="Calibri" w:cs="Calibri"/>
          <w:color w:val="000000"/>
          <w:sz w:val="19"/>
          <w:szCs w:val="19"/>
        </w:rPr>
        <w:t>_______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__ P.IVA n. </w:t>
      </w:r>
      <w:r w:rsidR="002F650E">
        <w:rPr>
          <w:rFonts w:ascii="Calibri" w:eastAsia="Calibri" w:hAnsi="Calibri" w:cs="Calibri"/>
          <w:color w:val="000000"/>
          <w:sz w:val="19"/>
          <w:szCs w:val="19"/>
        </w:rPr>
        <w:t>_____________________________________________</w:t>
      </w:r>
    </w:p>
    <w:p w14:paraId="00000006" w14:textId="268396E7" w:rsidR="0091717F" w:rsidRDefault="004F3DE4" w:rsidP="000F3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7" w:line="252" w:lineRule="auto"/>
        <w:ind w:hanging="13"/>
        <w:jc w:val="both"/>
        <w:rPr>
          <w:rFonts w:ascii="Calibri" w:eastAsia="Calibri" w:hAnsi="Calibri" w:cs="Calibri"/>
          <w:color w:val="000000"/>
          <w:sz w:val="12"/>
          <w:szCs w:val="12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e, limitatamente al comma 1, lettere a), b), b-bis), c), d), e), f), g) e al comma 2 anche </w:t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 xml:space="preserve">in nome e per conto dei soggetti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 xml:space="preserve">indicati nell’art. 80, comma 3, del D. </w:t>
      </w:r>
      <w:proofErr w:type="spellStart"/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>Lgs</w:t>
      </w:r>
      <w:proofErr w:type="spellEnd"/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>. n. 50/2016</w:t>
      </w:r>
      <w:r w:rsidR="002F650E">
        <w:rPr>
          <w:rStyle w:val="Rimandonotaapidipagina"/>
          <w:rFonts w:ascii="Calibri" w:eastAsia="Calibri" w:hAnsi="Calibri" w:cs="Calibri"/>
          <w:color w:val="000000"/>
          <w:sz w:val="19"/>
          <w:szCs w:val="19"/>
          <w:u w:val="single"/>
        </w:rPr>
        <w:footnoteReference w:id="1"/>
      </w:r>
    </w:p>
    <w:p w14:paraId="00000007" w14:textId="58151BC9" w:rsidR="0091717F" w:rsidRDefault="004F3DE4" w:rsidP="000F3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243" w:lineRule="auto"/>
        <w:ind w:hanging="5"/>
        <w:jc w:val="both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consapevole delle sanzioni penali previste dall’art. 76 del D.P.R. 28/12/2000, n. </w:t>
      </w:r>
      <w:r w:rsidR="002F650E">
        <w:rPr>
          <w:rFonts w:ascii="Calibri" w:eastAsia="Calibri" w:hAnsi="Calibri" w:cs="Calibri"/>
          <w:b/>
          <w:color w:val="000000"/>
          <w:sz w:val="19"/>
          <w:szCs w:val="19"/>
        </w:rPr>
        <w:t xml:space="preserve">445, nel caso di dichiarazioni 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mendaci, esibizione di atti falsi o contenenti dati non più corrispondenti al vero  </w:t>
      </w:r>
    </w:p>
    <w:p w14:paraId="00000008" w14:textId="7DC9199C" w:rsidR="0091717F" w:rsidRDefault="004F3DE4" w:rsidP="000F3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 w:line="240" w:lineRule="auto"/>
        <w:jc w:val="center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  <w:u w:val="single"/>
        </w:rPr>
        <w:t>DICHIARA</w:t>
      </w:r>
    </w:p>
    <w:p w14:paraId="00000009" w14:textId="236D8F67" w:rsidR="0091717F" w:rsidRDefault="004F3DE4" w:rsidP="00E954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 w:line="252" w:lineRule="auto"/>
        <w:ind w:firstLine="6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l’inesistenza delle cause di esclusione dalla partecipazione ad una procedura d’appalto o concessione</w:t>
      </w:r>
      <w:r w:rsidR="002F650E"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r w:rsidR="000F3B7F">
        <w:rPr>
          <w:rFonts w:ascii="Calibri" w:eastAsia="Calibri" w:hAnsi="Calibri" w:cs="Calibri"/>
          <w:color w:val="000000"/>
          <w:sz w:val="19"/>
          <w:szCs w:val="19"/>
        </w:rPr>
        <w:t xml:space="preserve">elencate nell’art.  80 del D. </w:t>
      </w:r>
      <w:proofErr w:type="spellStart"/>
      <w:r w:rsidR="000F3B7F">
        <w:rPr>
          <w:rFonts w:ascii="Calibri" w:eastAsia="Calibri" w:hAnsi="Calibri" w:cs="Calibri"/>
          <w:color w:val="000000"/>
          <w:sz w:val="19"/>
          <w:szCs w:val="19"/>
        </w:rPr>
        <w:t>Lgs</w:t>
      </w:r>
      <w:proofErr w:type="spellEnd"/>
      <w:r w:rsidR="000F3B7F">
        <w:rPr>
          <w:rFonts w:ascii="Calibri" w:eastAsia="Calibri" w:hAnsi="Calibri" w:cs="Calibri"/>
          <w:color w:val="000000"/>
          <w:sz w:val="19"/>
          <w:szCs w:val="19"/>
        </w:rPr>
        <w:t xml:space="preserve">. n. 50/2016, </w:t>
      </w:r>
      <w:r w:rsidR="000F3B7F" w:rsidRPr="000F3B7F">
        <w:rPr>
          <w:rFonts w:ascii="Calibri" w:eastAsia="Calibri" w:hAnsi="Calibri" w:cs="Calibri"/>
          <w:color w:val="000000"/>
          <w:sz w:val="19"/>
          <w:szCs w:val="19"/>
        </w:rPr>
        <w:t>analogicamente applicato alla presente procedura di co-progettazione, per le finalità richi</w:t>
      </w:r>
      <w:r w:rsidR="000F3B7F">
        <w:rPr>
          <w:rFonts w:ascii="Calibri" w:eastAsia="Calibri" w:hAnsi="Calibri" w:cs="Calibri"/>
          <w:color w:val="000000"/>
          <w:sz w:val="19"/>
          <w:szCs w:val="19"/>
        </w:rPr>
        <w:t>amate, ed in quanto compatibile,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ed in particolare:  </w:t>
      </w:r>
    </w:p>
    <w:p w14:paraId="246BCD60" w14:textId="77777777" w:rsidR="000F3B7F" w:rsidRDefault="004F3DE4" w:rsidP="00E954D1">
      <w:pPr>
        <w:pStyle w:val="Paragrafoelenco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 w:rsidRPr="000F3B7F">
        <w:rPr>
          <w:rFonts w:ascii="Calibri" w:eastAsia="Calibri" w:hAnsi="Calibri" w:cs="Calibri"/>
          <w:color w:val="000000"/>
          <w:sz w:val="19"/>
          <w:szCs w:val="19"/>
        </w:rPr>
        <w:t xml:space="preserve">che nei propri confronti e nei confronti dei soggetti sopra indicati non è stata pronunciata sentenza definitiva di condanna o emesso decreto penale di condanna divenuto irrevocabile, oppure sentenza di applicazione della pena su richiesta ai sensi dell'articolo 444 del codice di procedura penale per uno dei seguenti reati: </w:t>
      </w:r>
    </w:p>
    <w:p w14:paraId="4689496E" w14:textId="77777777" w:rsidR="000F3B7F" w:rsidRDefault="004F3DE4" w:rsidP="00E954D1">
      <w:pPr>
        <w:pStyle w:val="Paragrafoelenco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 w:rsidRPr="000F3B7F">
        <w:rPr>
          <w:rFonts w:ascii="Calibri" w:eastAsia="Calibri" w:hAnsi="Calibri" w:cs="Calibri"/>
          <w:color w:val="000000"/>
          <w:sz w:val="19"/>
          <w:szCs w:val="19"/>
        </w:rPr>
        <w:t>delitti, consumati o tentati, di cui agli articoli 416, 416-bis del codice penale ovvero del</w:t>
      </w:r>
      <w:r w:rsidR="000F3B7F" w:rsidRPr="000F3B7F">
        <w:rPr>
          <w:rFonts w:ascii="Calibri" w:eastAsia="Calibri" w:hAnsi="Calibri" w:cs="Calibri"/>
          <w:color w:val="000000"/>
          <w:sz w:val="19"/>
          <w:szCs w:val="19"/>
        </w:rPr>
        <w:t xml:space="preserve">itti commessi avvalendosi delle </w:t>
      </w:r>
      <w:r w:rsidRPr="000F3B7F">
        <w:rPr>
          <w:rFonts w:ascii="Calibri" w:eastAsia="Calibri" w:hAnsi="Calibri" w:cs="Calibri"/>
          <w:color w:val="000000"/>
          <w:sz w:val="19"/>
          <w:szCs w:val="19"/>
        </w:rPr>
        <w:t xml:space="preserve">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Consiglio; </w:t>
      </w:r>
    </w:p>
    <w:p w14:paraId="0000000C" w14:textId="1BD2E24C" w:rsidR="0091717F" w:rsidRPr="000F3B7F" w:rsidRDefault="004F3DE4" w:rsidP="00E954D1">
      <w:pPr>
        <w:pStyle w:val="Paragrafoelenco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 w:rsidRPr="000F3B7F">
        <w:rPr>
          <w:rFonts w:ascii="Calibri" w:eastAsia="Calibri" w:hAnsi="Calibri" w:cs="Calibri"/>
          <w:color w:val="000000"/>
          <w:sz w:val="19"/>
          <w:szCs w:val="19"/>
        </w:rPr>
        <w:t xml:space="preserve">delitti, consumati o tentati, di cui agli articoli 317, 318, 319, 319-ter, 319-quater, 320, 321, 322, 322bis, 346- bis, 353, 353-bis, 354, 355 e 356 del codice penale nonché all’articolo 2635 del codice civile; </w:t>
      </w:r>
    </w:p>
    <w:p w14:paraId="4160EF88" w14:textId="77777777" w:rsidR="000F3B7F" w:rsidRDefault="004F3DE4" w:rsidP="00E954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b-bis) false comunicazioni sociali di cui agli articoli 2621 e 2622 del codice civile;  </w:t>
      </w:r>
    </w:p>
    <w:p w14:paraId="2B67B4B8" w14:textId="77777777" w:rsidR="00E954D1" w:rsidRDefault="004F3DE4" w:rsidP="00E954D1">
      <w:pPr>
        <w:pStyle w:val="Paragrafoelenco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 w:rsidRPr="000F3B7F">
        <w:rPr>
          <w:rFonts w:ascii="Calibri" w:eastAsia="Calibri" w:hAnsi="Calibri" w:cs="Calibri"/>
          <w:color w:val="000000"/>
          <w:sz w:val="19"/>
          <w:szCs w:val="19"/>
        </w:rPr>
        <w:t xml:space="preserve">frode ai sensi dell’articolo 1 della convenzione relativa alla tutela degli interessi finanziari delle Comunità europee; </w:t>
      </w:r>
    </w:p>
    <w:p w14:paraId="5F62A863" w14:textId="77777777" w:rsidR="00E954D1" w:rsidRDefault="004F3DE4" w:rsidP="00E954D1">
      <w:pPr>
        <w:pStyle w:val="Paragrafoelenco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 w:rsidRPr="00E954D1">
        <w:rPr>
          <w:rFonts w:ascii="Calibri" w:eastAsia="Calibri" w:hAnsi="Calibri" w:cs="Calibri"/>
          <w:color w:val="000000"/>
          <w:sz w:val="19"/>
          <w:szCs w:val="19"/>
        </w:rPr>
        <w:t xml:space="preserve">delitti, consumati o tentati, commessi con finalità di terrorismo, anche internazionale, e di eversione dell’ordine costituzionale reati terroristici o reati connessi alle attività terroristiche; </w:t>
      </w:r>
    </w:p>
    <w:p w14:paraId="00D32903" w14:textId="77777777" w:rsidR="00E954D1" w:rsidRDefault="004F3DE4" w:rsidP="00E954D1">
      <w:pPr>
        <w:pStyle w:val="Paragrafoelenco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 w:rsidRPr="00E954D1">
        <w:rPr>
          <w:rFonts w:ascii="Calibri" w:eastAsia="Calibri" w:hAnsi="Calibri" w:cs="Calibri"/>
          <w:color w:val="000000"/>
          <w:sz w:val="19"/>
          <w:szCs w:val="19"/>
        </w:rPr>
        <w:t xml:space="preserve">delitti di cui agli articoli 648-bis, 648-ter e 648-ter.1 del codice penale, riciclaggio di proventi di attività criminose o finanziamento del terrorismo, quali definiti all’articolo 1 del decreto legislativo 22 giugno 2007, n. 109 e successive modificazioni; </w:t>
      </w:r>
    </w:p>
    <w:p w14:paraId="3A2BD287" w14:textId="77777777" w:rsidR="00E954D1" w:rsidRDefault="004F3DE4" w:rsidP="00E954D1">
      <w:pPr>
        <w:pStyle w:val="Paragrafoelenco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 w:rsidRPr="00E954D1">
        <w:rPr>
          <w:rFonts w:ascii="Calibri" w:eastAsia="Calibri" w:hAnsi="Calibri" w:cs="Calibri"/>
          <w:color w:val="000000"/>
          <w:sz w:val="19"/>
          <w:szCs w:val="19"/>
        </w:rPr>
        <w:t xml:space="preserve">sfruttamento del lavoro minorile e altre forme di tratta di esseri umani definite con il decreto legislativo 4 marzo 2014, n. 24; </w:t>
      </w:r>
    </w:p>
    <w:p w14:paraId="64007E92" w14:textId="12D0B217" w:rsidR="000F3B7F" w:rsidRPr="00E954D1" w:rsidRDefault="004F3DE4" w:rsidP="00E954D1">
      <w:pPr>
        <w:pStyle w:val="Paragrafoelenco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 w:rsidRPr="00E954D1">
        <w:rPr>
          <w:rFonts w:ascii="Calibri" w:eastAsia="Calibri" w:hAnsi="Calibri" w:cs="Calibri"/>
          <w:color w:val="000000"/>
          <w:sz w:val="19"/>
          <w:szCs w:val="19"/>
        </w:rPr>
        <w:t xml:space="preserve">ogni altro delitto da cui derivi, quale pena accessoria, l’incapacità di contrattare con la pubblica amministrazione. </w:t>
      </w:r>
      <w:r w:rsidR="000F3B7F" w:rsidRPr="00E954D1"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r w:rsidRPr="00E954D1">
        <w:rPr>
          <w:rFonts w:ascii="Calibri" w:eastAsia="Calibri" w:hAnsi="Calibri" w:cs="Calibri"/>
          <w:color w:val="000000"/>
          <w:sz w:val="19"/>
          <w:szCs w:val="19"/>
        </w:rPr>
        <w:t xml:space="preserve">In caso contrario, dichiara nello spazio che segue le condanne riportate (indicare i soggetti specificando </w:t>
      </w:r>
      <w:r w:rsidR="00E954D1">
        <w:rPr>
          <w:rFonts w:ascii="Calibri" w:eastAsia="Calibri" w:hAnsi="Calibri" w:cs="Calibri"/>
          <w:color w:val="000000"/>
          <w:sz w:val="19"/>
          <w:szCs w:val="19"/>
        </w:rPr>
        <w:t>ruolo,  imputazione e condanna).</w:t>
      </w:r>
    </w:p>
    <w:p w14:paraId="00000016" w14:textId="2668F8D9" w:rsidR="0091717F" w:rsidRPr="000F3B7F" w:rsidRDefault="004F3DE4" w:rsidP="00C63E10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 w:rsidRPr="000F3B7F">
        <w:rPr>
          <w:rFonts w:ascii="Calibri" w:eastAsia="Calibri" w:hAnsi="Calibri" w:cs="Calibri"/>
          <w:color w:val="000000"/>
          <w:sz w:val="19"/>
          <w:szCs w:val="19"/>
        </w:rPr>
        <w:t xml:space="preserve">che nei propri confronti e nei confronti dei soggetti sopra indicati non sussiste la causa di decadenza, di sospensione o di divieto previste dall’articolo 67 del decreto legislativo 6 settembre 2011, n. 159 o di un tentativo di infiltrazione mafiosa di cui all’articolo 84, comma 4, del medesimo decreto; </w:t>
      </w:r>
    </w:p>
    <w:p w14:paraId="00000017" w14:textId="53692999" w:rsidR="0091717F" w:rsidRDefault="004F3DE4" w:rsidP="00C63E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50" w:lineRule="auto"/>
        <w:ind w:left="284" w:hanging="284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3. </w:t>
      </w:r>
      <w:r>
        <w:rPr>
          <w:rFonts w:ascii="Calibri" w:eastAsia="Calibri" w:hAnsi="Calibri" w:cs="Calibri"/>
          <w:color w:val="000000"/>
          <w:sz w:val="19"/>
          <w:szCs w:val="19"/>
        </w:rPr>
        <w:t>che l’</w:t>
      </w:r>
      <w:r>
        <w:rPr>
          <w:rFonts w:ascii="Calibri" w:eastAsia="Calibri" w:hAnsi="Calibri" w:cs="Calibri"/>
          <w:sz w:val="19"/>
          <w:szCs w:val="19"/>
        </w:rPr>
        <w:t xml:space="preserve">ETS </w:t>
      </w:r>
      <w:r>
        <w:rPr>
          <w:rFonts w:ascii="Calibri" w:eastAsia="Calibri" w:hAnsi="Calibri" w:cs="Calibri"/>
          <w:color w:val="000000"/>
          <w:sz w:val="19"/>
          <w:szCs w:val="19"/>
        </w:rPr>
        <w:t>non ha commesso violazioni gravi, definitivamente accertate, rispetto agli obblighi relativi al pagamento delle imposte e tasse o dei contributi previdenziali, secondo la legislazione italiana o quella dello Stato in cui sono stabiliti</w:t>
      </w:r>
      <w:r w:rsidR="00E954D1">
        <w:rPr>
          <w:rStyle w:val="Rimandonotaapidipagina"/>
          <w:rFonts w:ascii="Calibri" w:eastAsia="Calibri" w:hAnsi="Calibri" w:cs="Calibri"/>
          <w:color w:val="000000"/>
          <w:sz w:val="19"/>
          <w:szCs w:val="19"/>
        </w:rPr>
        <w:footnoteReference w:id="2"/>
      </w:r>
      <w:r>
        <w:rPr>
          <w:rFonts w:ascii="Calibri" w:eastAsia="Calibri" w:hAnsi="Calibri" w:cs="Calibri"/>
          <w:color w:val="000000"/>
          <w:sz w:val="21"/>
          <w:szCs w:val="21"/>
          <w:vertAlign w:val="superscript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ed indica all’uopo i seguenti dati: </w:t>
      </w:r>
    </w:p>
    <w:p w14:paraId="00000018" w14:textId="77777777" w:rsidR="0091717F" w:rsidRDefault="004F3DE4" w:rsidP="000F3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 xml:space="preserve">▪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Ufficio Locale dell’Agenzia delle Entrate competente: </w:t>
      </w:r>
    </w:p>
    <w:p w14:paraId="278B5561" w14:textId="07A1F7C8" w:rsidR="00E954D1" w:rsidRDefault="004F3DE4" w:rsidP="00E954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5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i. Indirizzo: _____________________________________________________________________</w:t>
      </w:r>
      <w:r w:rsidR="00E954D1">
        <w:rPr>
          <w:rFonts w:ascii="Calibri" w:eastAsia="Calibri" w:hAnsi="Calibri" w:cs="Calibri"/>
          <w:color w:val="000000"/>
          <w:sz w:val="19"/>
          <w:szCs w:val="19"/>
        </w:rPr>
        <w:t>___________________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________ </w:t>
      </w:r>
    </w:p>
    <w:p w14:paraId="0F43E8C8" w14:textId="6BAB7AC3" w:rsidR="00E954D1" w:rsidRDefault="004F3DE4" w:rsidP="00E954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5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ii. numero di telefono: ______________________</w:t>
      </w:r>
      <w:r w:rsidR="00E954D1">
        <w:rPr>
          <w:rFonts w:ascii="Calibri" w:eastAsia="Calibri" w:hAnsi="Calibri" w:cs="Calibri"/>
          <w:color w:val="000000"/>
          <w:sz w:val="19"/>
          <w:szCs w:val="19"/>
        </w:rPr>
        <w:t>___________________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______________________________________________ </w:t>
      </w:r>
    </w:p>
    <w:p w14:paraId="00000019" w14:textId="2C917324" w:rsidR="0091717F" w:rsidRDefault="004F3DE4" w:rsidP="00E954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5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iii. </w:t>
      </w:r>
      <w:proofErr w:type="spellStart"/>
      <w:r>
        <w:rPr>
          <w:rFonts w:ascii="Calibri" w:eastAsia="Calibri" w:hAnsi="Calibri" w:cs="Calibri"/>
          <w:color w:val="000000"/>
          <w:sz w:val="19"/>
          <w:szCs w:val="19"/>
        </w:rPr>
        <w:t>pec</w:t>
      </w:r>
      <w:proofErr w:type="spellEnd"/>
      <w:r>
        <w:rPr>
          <w:rFonts w:ascii="Calibri" w:eastAsia="Calibri" w:hAnsi="Calibri" w:cs="Calibri"/>
          <w:color w:val="000000"/>
          <w:sz w:val="19"/>
          <w:szCs w:val="19"/>
        </w:rPr>
        <w:t>, fax e/o e-mail: _______________________</w:t>
      </w:r>
      <w:r w:rsidR="00E954D1">
        <w:rPr>
          <w:rFonts w:ascii="Calibri" w:eastAsia="Calibri" w:hAnsi="Calibri" w:cs="Calibri"/>
          <w:color w:val="000000"/>
          <w:sz w:val="19"/>
          <w:szCs w:val="19"/>
        </w:rPr>
        <w:t>__________________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______________________________________________ </w:t>
      </w:r>
    </w:p>
    <w:p w14:paraId="0000001A" w14:textId="77777777" w:rsidR="0091717F" w:rsidRDefault="004F3DE4" w:rsidP="00E954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431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 xml:space="preserve">▪ </w:t>
      </w:r>
      <w:r>
        <w:rPr>
          <w:rFonts w:ascii="Calibri" w:eastAsia="Calibri" w:hAnsi="Calibri" w:cs="Calibri"/>
          <w:color w:val="000000"/>
          <w:sz w:val="19"/>
          <w:szCs w:val="19"/>
        </w:rPr>
        <w:t>[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Se non iscritto all’INPS e/o INAIL</w:t>
      </w:r>
      <w:r>
        <w:rPr>
          <w:rFonts w:ascii="Calibri" w:eastAsia="Calibri" w:hAnsi="Calibri" w:cs="Calibri"/>
          <w:color w:val="000000"/>
          <w:sz w:val="19"/>
          <w:szCs w:val="19"/>
        </w:rPr>
        <w:t>] Informazioni ai fini delle verifiche sulla regolarità contributiva previdenziale (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compilare sezione d’interesse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): </w:t>
      </w:r>
    </w:p>
    <w:p w14:paraId="62FAFFEC" w14:textId="77777777" w:rsidR="00E954D1" w:rsidRDefault="004F3DE4" w:rsidP="00E954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5" w:lineRule="auto"/>
        <w:ind w:left="567" w:hanging="567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i. Posizione assicurativa INAIL: _______________________________________________ </w:t>
      </w:r>
    </w:p>
    <w:p w14:paraId="0000001B" w14:textId="5238E463" w:rsidR="0091717F" w:rsidRDefault="004F3DE4" w:rsidP="00E954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5" w:lineRule="auto"/>
        <w:ind w:left="567" w:hanging="567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cod. identificativo: _______________________________________________________ </w:t>
      </w:r>
    </w:p>
    <w:p w14:paraId="6D50ABFA" w14:textId="77777777" w:rsidR="00E954D1" w:rsidRDefault="004F3DE4" w:rsidP="000F3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firstLine="496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sede competente: _______________________________________________________ , ovvero </w:t>
      </w:r>
    </w:p>
    <w:p w14:paraId="6CA8CF24" w14:textId="77777777" w:rsidR="00E954D1" w:rsidRDefault="004F3DE4" w:rsidP="00E954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4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ii. Posizione assicurativa INPS: _______________________________________________ </w:t>
      </w:r>
    </w:p>
    <w:p w14:paraId="0000001C" w14:textId="231F8806" w:rsidR="0091717F" w:rsidRDefault="004F3DE4" w:rsidP="00E954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4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cod. identificativo: _______________________________________________________ </w:t>
      </w:r>
    </w:p>
    <w:p w14:paraId="0BB2100C" w14:textId="77777777" w:rsidR="00E954D1" w:rsidRDefault="004F3DE4" w:rsidP="000F3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firstLine="542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sede competente: _______________________________________________________ , ovvero </w:t>
      </w:r>
    </w:p>
    <w:p w14:paraId="28F84CCA" w14:textId="77777777" w:rsidR="00E954D1" w:rsidRDefault="004F3DE4" w:rsidP="00E954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5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iii. Iscrizione altra cassa previdenziale: _________________________________________ </w:t>
      </w:r>
    </w:p>
    <w:p w14:paraId="0000001D" w14:textId="58A6AAD0" w:rsidR="0091717F" w:rsidRDefault="004F3DE4" w:rsidP="00E954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5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cassa di appartenenza: ___________________________________________________ </w:t>
      </w:r>
    </w:p>
    <w:p w14:paraId="0000001E" w14:textId="77777777" w:rsidR="0091717F" w:rsidRDefault="004F3DE4" w:rsidP="000F3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cod. identificativo: _______________________________________________________ </w:t>
      </w:r>
    </w:p>
    <w:p w14:paraId="0000001F" w14:textId="77777777" w:rsidR="0091717F" w:rsidRDefault="004F3DE4" w:rsidP="000F3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Indirizzo: ______________________________________________________________ </w:t>
      </w:r>
    </w:p>
    <w:p w14:paraId="00000020" w14:textId="198FFEE3" w:rsidR="0091717F" w:rsidRDefault="004F3DE4" w:rsidP="00C63E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</w:rPr>
        <w:t xml:space="preserve">4. </w:t>
      </w:r>
      <w:r>
        <w:rPr>
          <w:rFonts w:ascii="Calibri" w:eastAsia="Calibri" w:hAnsi="Calibri" w:cs="Calibri"/>
          <w:color w:val="000000"/>
          <w:sz w:val="19"/>
          <w:szCs w:val="19"/>
        </w:rPr>
        <w:t>che l’</w:t>
      </w:r>
      <w:r>
        <w:rPr>
          <w:rFonts w:ascii="Calibri" w:eastAsia="Calibri" w:hAnsi="Calibri" w:cs="Calibri"/>
          <w:sz w:val="19"/>
          <w:szCs w:val="19"/>
        </w:rPr>
        <w:t xml:space="preserve">ETS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non ha commesso gravi infrazioni debitamente accertate alle norme in materia di salute e sicurezza sul lavoro </w:t>
      </w:r>
      <w:r w:rsidR="00C63E10">
        <w:rPr>
          <w:rFonts w:ascii="Calibri" w:eastAsia="Calibri" w:hAnsi="Calibri" w:cs="Calibri"/>
          <w:color w:val="000000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onché agli obblighi di cui all’articolo 30, comma 3 del D. </w:t>
      </w:r>
      <w:proofErr w:type="spellStart"/>
      <w:r>
        <w:rPr>
          <w:rFonts w:ascii="Calibri" w:eastAsia="Calibri" w:hAnsi="Calibri" w:cs="Calibri"/>
          <w:color w:val="000000"/>
          <w:sz w:val="19"/>
          <w:szCs w:val="19"/>
        </w:rPr>
        <w:t>Lgs</w:t>
      </w:r>
      <w:proofErr w:type="spellEnd"/>
      <w:r>
        <w:rPr>
          <w:rFonts w:ascii="Calibri" w:eastAsia="Calibri" w:hAnsi="Calibri" w:cs="Calibri"/>
          <w:color w:val="000000"/>
          <w:sz w:val="19"/>
          <w:szCs w:val="19"/>
        </w:rPr>
        <w:t xml:space="preserve">. n. 50/2016; </w:t>
      </w:r>
    </w:p>
    <w:p w14:paraId="59DF0297" w14:textId="0CF3C7B4" w:rsidR="00E954D1" w:rsidRDefault="004F3DE4" w:rsidP="00C63E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Fonts w:ascii="Calibri" w:eastAsia="Calibri" w:hAnsi="Calibri" w:cs="Calibri"/>
          <w:b/>
          <w:sz w:val="19"/>
          <w:szCs w:val="19"/>
        </w:rPr>
      </w:pPr>
      <w:r>
        <w:rPr>
          <w:rFonts w:ascii="Calibri" w:eastAsia="Calibri" w:hAnsi="Calibri" w:cs="Calibri"/>
          <w:color w:val="000000"/>
        </w:rPr>
        <w:t xml:space="preserve">5. </w:t>
      </w:r>
      <w:r>
        <w:rPr>
          <w:rFonts w:ascii="Calibri" w:eastAsia="Calibri" w:hAnsi="Calibri" w:cs="Calibri"/>
          <w:color w:val="000000"/>
          <w:sz w:val="19"/>
          <w:szCs w:val="19"/>
        </w:rPr>
        <w:t>che l’</w:t>
      </w:r>
      <w:r>
        <w:rPr>
          <w:rFonts w:ascii="Calibri" w:eastAsia="Calibri" w:hAnsi="Calibri" w:cs="Calibri"/>
          <w:sz w:val="19"/>
          <w:szCs w:val="19"/>
        </w:rPr>
        <w:t xml:space="preserve">ETS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non si trova in stato di fallimento, di liquidazione coatta, di concordato preventivo, salvo il caso di concordato con continuità aziendale, o nei cui riguardi non è in corso un procedimento per la dichiarazione di una di tali situazioni, fermo restando quanto previsto dall’articolo 110 del D. </w:t>
      </w:r>
      <w:proofErr w:type="spellStart"/>
      <w:r>
        <w:rPr>
          <w:rFonts w:ascii="Calibri" w:eastAsia="Calibri" w:hAnsi="Calibri" w:cs="Calibri"/>
          <w:color w:val="000000"/>
          <w:sz w:val="19"/>
          <w:szCs w:val="19"/>
        </w:rPr>
        <w:t>Lgs</w:t>
      </w:r>
      <w:proofErr w:type="spellEnd"/>
      <w:r>
        <w:rPr>
          <w:rFonts w:ascii="Calibri" w:eastAsia="Calibri" w:hAnsi="Calibri" w:cs="Calibri"/>
          <w:color w:val="000000"/>
          <w:sz w:val="19"/>
          <w:szCs w:val="19"/>
        </w:rPr>
        <w:t>. n. 50/2016</w:t>
      </w:r>
      <w:r w:rsidR="00E954D1">
        <w:rPr>
          <w:rFonts w:ascii="Calibri" w:eastAsia="Calibri" w:hAnsi="Calibri" w:cs="Calibri"/>
          <w:color w:val="000000"/>
          <w:sz w:val="19"/>
          <w:szCs w:val="19"/>
        </w:rPr>
        <w:t>;</w:t>
      </w:r>
    </w:p>
    <w:p w14:paraId="0000002D" w14:textId="4C2521A1" w:rsidR="0091717F" w:rsidRPr="00E954D1" w:rsidRDefault="004F3DE4" w:rsidP="00C63E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Fonts w:ascii="Calibri" w:eastAsia="Calibri" w:hAnsi="Calibri" w:cs="Calibri"/>
          <w:b/>
          <w:sz w:val="19"/>
          <w:szCs w:val="19"/>
        </w:rPr>
      </w:pPr>
      <w:r>
        <w:rPr>
          <w:rFonts w:ascii="Calibri" w:eastAsia="Calibri" w:hAnsi="Calibri" w:cs="Calibri"/>
          <w:color w:val="000000"/>
        </w:rPr>
        <w:t xml:space="preserve">6. </w:t>
      </w:r>
      <w:r>
        <w:rPr>
          <w:rFonts w:ascii="Calibri" w:eastAsia="Calibri" w:hAnsi="Calibri" w:cs="Calibri"/>
          <w:color w:val="000000"/>
          <w:sz w:val="19"/>
          <w:szCs w:val="19"/>
        </w:rPr>
        <w:t>che l’</w:t>
      </w:r>
      <w:r>
        <w:rPr>
          <w:rFonts w:ascii="Calibri" w:eastAsia="Calibri" w:hAnsi="Calibri" w:cs="Calibri"/>
          <w:sz w:val="19"/>
          <w:szCs w:val="19"/>
        </w:rPr>
        <w:t xml:space="preserve">ETS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non si è reso colpevole di gravi illeciti professionali, tali da rendere dubbia la sua integrità o affidabilità né ricorre nelle altre fattispecie di cui all'art. 80, </w:t>
      </w:r>
      <w:proofErr w:type="spellStart"/>
      <w:r>
        <w:rPr>
          <w:rFonts w:ascii="Calibri" w:eastAsia="Calibri" w:hAnsi="Calibri" w:cs="Calibri"/>
          <w:color w:val="000000"/>
          <w:sz w:val="19"/>
          <w:szCs w:val="19"/>
        </w:rPr>
        <w:t>lett</w:t>
      </w:r>
      <w:proofErr w:type="spellEnd"/>
      <w:r>
        <w:rPr>
          <w:rFonts w:ascii="Calibri" w:eastAsia="Calibri" w:hAnsi="Calibri" w:cs="Calibri"/>
          <w:color w:val="000000"/>
          <w:sz w:val="19"/>
          <w:szCs w:val="19"/>
        </w:rPr>
        <w:t>. c-bis) e c-ter)</w:t>
      </w:r>
      <w:r w:rsidR="00E954D1">
        <w:rPr>
          <w:rStyle w:val="Rimandonotaapidipagina"/>
          <w:rFonts w:ascii="Calibri" w:eastAsia="Calibri" w:hAnsi="Calibri" w:cs="Calibri"/>
          <w:color w:val="000000"/>
          <w:sz w:val="19"/>
          <w:szCs w:val="19"/>
        </w:rPr>
        <w:footnoteReference w:id="3"/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; </w:t>
      </w:r>
    </w:p>
    <w:p w14:paraId="0000002E" w14:textId="77777777" w:rsidR="0091717F" w:rsidRDefault="004F3DE4" w:rsidP="00C63E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</w:rPr>
        <w:t xml:space="preserve">7.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che la propria partecipazione non determina una situazione di conflitto di interesse ai sensi dell’articolo 42, comma 2 del D. </w:t>
      </w:r>
      <w:proofErr w:type="spellStart"/>
      <w:r>
        <w:rPr>
          <w:rFonts w:ascii="Calibri" w:eastAsia="Calibri" w:hAnsi="Calibri" w:cs="Calibri"/>
          <w:color w:val="000000"/>
          <w:sz w:val="19"/>
          <w:szCs w:val="19"/>
        </w:rPr>
        <w:t>Lgs</w:t>
      </w:r>
      <w:proofErr w:type="spellEnd"/>
      <w:r>
        <w:rPr>
          <w:rFonts w:ascii="Calibri" w:eastAsia="Calibri" w:hAnsi="Calibri" w:cs="Calibri"/>
          <w:color w:val="000000"/>
          <w:sz w:val="19"/>
          <w:szCs w:val="19"/>
        </w:rPr>
        <w:t xml:space="preserve">. n. 50/2016, non diversamente risolvibile; </w:t>
      </w:r>
    </w:p>
    <w:p w14:paraId="0000002F" w14:textId="4787E8B7" w:rsidR="0091717F" w:rsidRDefault="004F3DE4" w:rsidP="00C63E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</w:rPr>
        <w:t xml:space="preserve">8.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che la propria partecipazione non determina una distorsione della concorrenza derivante dal proprio precedente coinvolgimento nella preparazione della procedura di cui all’articolo 67 del D. </w:t>
      </w:r>
      <w:proofErr w:type="spellStart"/>
      <w:r>
        <w:rPr>
          <w:rFonts w:ascii="Calibri" w:eastAsia="Calibri" w:hAnsi="Calibri" w:cs="Calibri"/>
          <w:color w:val="000000"/>
          <w:sz w:val="19"/>
          <w:szCs w:val="19"/>
        </w:rPr>
        <w:t>Lgs</w:t>
      </w:r>
      <w:proofErr w:type="spellEnd"/>
      <w:r>
        <w:rPr>
          <w:rFonts w:ascii="Calibri" w:eastAsia="Calibri" w:hAnsi="Calibri" w:cs="Calibri"/>
          <w:color w:val="000000"/>
          <w:sz w:val="19"/>
          <w:szCs w:val="19"/>
        </w:rPr>
        <w:t xml:space="preserve">. n. 50/2016 che non possa essere risolta con misure meno intrusive; </w:t>
      </w:r>
    </w:p>
    <w:p w14:paraId="00000030" w14:textId="77777777" w:rsidR="0091717F" w:rsidRDefault="004F3DE4" w:rsidP="00C63E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</w:rPr>
        <w:t xml:space="preserve">9. </w:t>
      </w:r>
      <w:r>
        <w:rPr>
          <w:rFonts w:ascii="Calibri" w:eastAsia="Calibri" w:hAnsi="Calibri" w:cs="Calibri"/>
          <w:color w:val="000000"/>
          <w:sz w:val="19"/>
          <w:szCs w:val="19"/>
        </w:rPr>
        <w:t>che l’</w:t>
      </w:r>
      <w:r>
        <w:rPr>
          <w:rFonts w:ascii="Calibri" w:eastAsia="Calibri" w:hAnsi="Calibri" w:cs="Calibri"/>
          <w:sz w:val="19"/>
          <w:szCs w:val="19"/>
        </w:rPr>
        <w:t>ETS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non è stato soggetto alla sanzione </w:t>
      </w:r>
      <w:proofErr w:type="spellStart"/>
      <w:r>
        <w:rPr>
          <w:rFonts w:ascii="Calibri" w:eastAsia="Calibri" w:hAnsi="Calibri" w:cs="Calibri"/>
          <w:color w:val="000000"/>
          <w:sz w:val="19"/>
          <w:szCs w:val="19"/>
        </w:rPr>
        <w:t>interdittiva</w:t>
      </w:r>
      <w:proofErr w:type="spellEnd"/>
      <w:r>
        <w:rPr>
          <w:rFonts w:ascii="Calibri" w:eastAsia="Calibri" w:hAnsi="Calibri" w:cs="Calibri"/>
          <w:color w:val="000000"/>
          <w:sz w:val="19"/>
          <w:szCs w:val="19"/>
        </w:rPr>
        <w:t xml:space="preserve"> di cui all’articolo 9, comma 2, lettera c)  del D. </w:t>
      </w:r>
      <w:proofErr w:type="spellStart"/>
      <w:r>
        <w:rPr>
          <w:rFonts w:ascii="Calibri" w:eastAsia="Calibri" w:hAnsi="Calibri" w:cs="Calibri"/>
          <w:color w:val="000000"/>
          <w:sz w:val="19"/>
          <w:szCs w:val="19"/>
        </w:rPr>
        <w:t>Lgs</w:t>
      </w:r>
      <w:proofErr w:type="spellEnd"/>
      <w:r>
        <w:rPr>
          <w:rFonts w:ascii="Calibri" w:eastAsia="Calibri" w:hAnsi="Calibri" w:cs="Calibri"/>
          <w:color w:val="000000"/>
          <w:sz w:val="19"/>
          <w:szCs w:val="19"/>
        </w:rPr>
        <w:t xml:space="preserve">. n. 8 giugno 2001, n. 231 o ad altra sanzione che comporta il divieto di contrarre con la pubblica  amministrazione, compresi i provvedimenti </w:t>
      </w:r>
      <w:proofErr w:type="spellStart"/>
      <w:r>
        <w:rPr>
          <w:rFonts w:ascii="Calibri" w:eastAsia="Calibri" w:hAnsi="Calibri" w:cs="Calibri"/>
          <w:color w:val="000000"/>
          <w:sz w:val="19"/>
          <w:szCs w:val="19"/>
        </w:rPr>
        <w:t>interdittivi</w:t>
      </w:r>
      <w:proofErr w:type="spellEnd"/>
      <w:r>
        <w:rPr>
          <w:rFonts w:ascii="Calibri" w:eastAsia="Calibri" w:hAnsi="Calibri" w:cs="Calibri"/>
          <w:color w:val="000000"/>
          <w:sz w:val="19"/>
          <w:szCs w:val="19"/>
        </w:rPr>
        <w:t xml:space="preserve"> di cui all’articolo 14 del D. </w:t>
      </w:r>
      <w:proofErr w:type="spellStart"/>
      <w:r>
        <w:rPr>
          <w:rFonts w:ascii="Calibri" w:eastAsia="Calibri" w:hAnsi="Calibri" w:cs="Calibri"/>
          <w:color w:val="000000"/>
          <w:sz w:val="19"/>
          <w:szCs w:val="19"/>
        </w:rPr>
        <w:t>Lgs</w:t>
      </w:r>
      <w:proofErr w:type="spellEnd"/>
      <w:r>
        <w:rPr>
          <w:rFonts w:ascii="Calibri" w:eastAsia="Calibri" w:hAnsi="Calibri" w:cs="Calibri"/>
          <w:color w:val="000000"/>
          <w:sz w:val="19"/>
          <w:szCs w:val="19"/>
        </w:rPr>
        <w:t xml:space="preserve">. n. 9 aprile 2008, n. 81 e che si  trova in possesso dei requisiti d'idoneità di cui all’art. 26 del D. </w:t>
      </w:r>
      <w:proofErr w:type="spellStart"/>
      <w:r>
        <w:rPr>
          <w:rFonts w:ascii="Calibri" w:eastAsia="Calibri" w:hAnsi="Calibri" w:cs="Calibri"/>
          <w:color w:val="000000"/>
          <w:sz w:val="19"/>
          <w:szCs w:val="19"/>
        </w:rPr>
        <w:t>Lgs</w:t>
      </w:r>
      <w:proofErr w:type="spellEnd"/>
      <w:r>
        <w:rPr>
          <w:rFonts w:ascii="Calibri" w:eastAsia="Calibri" w:hAnsi="Calibri" w:cs="Calibri"/>
          <w:color w:val="000000"/>
          <w:sz w:val="19"/>
          <w:szCs w:val="19"/>
        </w:rPr>
        <w:t xml:space="preserve">. 81; </w:t>
      </w:r>
    </w:p>
    <w:p w14:paraId="00000031" w14:textId="77777777" w:rsidR="0091717F" w:rsidRDefault="004F3DE4" w:rsidP="00C63E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</w:rPr>
        <w:t xml:space="preserve">10. </w:t>
      </w:r>
      <w:r>
        <w:rPr>
          <w:rFonts w:ascii="Calibri" w:eastAsia="Calibri" w:hAnsi="Calibri" w:cs="Calibri"/>
          <w:color w:val="000000"/>
          <w:sz w:val="19"/>
          <w:szCs w:val="19"/>
        </w:rPr>
        <w:t>che l’</w:t>
      </w:r>
      <w:r>
        <w:rPr>
          <w:rFonts w:ascii="Calibri" w:eastAsia="Calibri" w:hAnsi="Calibri" w:cs="Calibri"/>
          <w:sz w:val="19"/>
          <w:szCs w:val="19"/>
        </w:rPr>
        <w:t xml:space="preserve">ETS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non ha presentato nella procedura di gara in corso e negli affidamenti di subappalti documentazioni non veritiere (art. 80, comma f-bis); </w:t>
      </w:r>
    </w:p>
    <w:p w14:paraId="00000032" w14:textId="77777777" w:rsidR="0091717F" w:rsidRDefault="004F3DE4" w:rsidP="00C63E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</w:rPr>
        <w:t xml:space="preserve">11. </w:t>
      </w:r>
      <w:r>
        <w:rPr>
          <w:rFonts w:ascii="Calibri" w:eastAsia="Calibri" w:hAnsi="Calibri" w:cs="Calibri"/>
          <w:color w:val="000000"/>
          <w:sz w:val="19"/>
          <w:szCs w:val="19"/>
        </w:rPr>
        <w:t>che l’</w:t>
      </w:r>
      <w:r>
        <w:rPr>
          <w:rFonts w:ascii="Calibri" w:eastAsia="Calibri" w:hAnsi="Calibri" w:cs="Calibri"/>
          <w:sz w:val="19"/>
          <w:szCs w:val="19"/>
        </w:rPr>
        <w:t>ETS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non è iscritto nel casellario informatico tenuto dall’Osservatorio dell’ANAC per aver presentato false dichiarazioni o falsa documentazione nelle procedure di gara e negli affidamenti di subappalti (art. 80, comma f-ter); </w:t>
      </w:r>
    </w:p>
    <w:p w14:paraId="00000033" w14:textId="77777777" w:rsidR="0091717F" w:rsidRDefault="004F3DE4" w:rsidP="00C63E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</w:rPr>
        <w:t xml:space="preserve">12. </w:t>
      </w:r>
      <w:r>
        <w:rPr>
          <w:rFonts w:ascii="Calibri" w:eastAsia="Calibri" w:hAnsi="Calibri" w:cs="Calibri"/>
          <w:color w:val="000000"/>
          <w:sz w:val="19"/>
          <w:szCs w:val="19"/>
        </w:rPr>
        <w:t>che l’</w:t>
      </w:r>
      <w:r>
        <w:rPr>
          <w:rFonts w:ascii="Calibri" w:eastAsia="Calibri" w:hAnsi="Calibri" w:cs="Calibri"/>
          <w:sz w:val="19"/>
          <w:szCs w:val="19"/>
        </w:rPr>
        <w:t>ETS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non è iscritto nel casellario informatico tenuto dall’Osservatorio dell’ANAC per aver presentato false dichiarazioni o falsa documentazione ai fini del rilascio dell’attestazione di qualificazione, per il periodo durante il quale perdura l’iscrizione; </w:t>
      </w:r>
    </w:p>
    <w:p w14:paraId="00000034" w14:textId="77777777" w:rsidR="0091717F" w:rsidRDefault="004F3DE4" w:rsidP="00C63E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</w:rPr>
        <w:t xml:space="preserve">13. </w:t>
      </w:r>
      <w:r>
        <w:rPr>
          <w:rFonts w:ascii="Calibri" w:eastAsia="Calibri" w:hAnsi="Calibri" w:cs="Calibri"/>
          <w:color w:val="000000"/>
          <w:sz w:val="19"/>
          <w:szCs w:val="19"/>
        </w:rPr>
        <w:t>che l’</w:t>
      </w:r>
      <w:r>
        <w:rPr>
          <w:rFonts w:ascii="Calibri" w:eastAsia="Calibri" w:hAnsi="Calibri" w:cs="Calibri"/>
          <w:sz w:val="19"/>
          <w:szCs w:val="19"/>
        </w:rPr>
        <w:t xml:space="preserve">ETS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non ha violato il divieto di intestazione fiduciaria di cui all’articolo 17 della legge 19 marzo 1990, n. 55; </w:t>
      </w:r>
    </w:p>
    <w:p w14:paraId="0D381927" w14:textId="77777777" w:rsidR="004F3DE4" w:rsidRDefault="004F3DE4">
      <w:pPr>
        <w:rPr>
          <w:rFonts w:ascii="Calibri" w:eastAsia="Calibri" w:hAnsi="Calibri" w:cs="Calibri"/>
          <w:color w:val="000000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</w:rPr>
        <w:br w:type="page"/>
      </w:r>
    </w:p>
    <w:p w14:paraId="00000036" w14:textId="3C2998B4" w:rsidR="0091717F" w:rsidRDefault="004F3DE4" w:rsidP="004F3D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14. </w:t>
      </w:r>
      <w:r>
        <w:rPr>
          <w:rFonts w:ascii="Calibri" w:eastAsia="Calibri" w:hAnsi="Calibri" w:cs="Calibri"/>
          <w:color w:val="000000"/>
          <w:sz w:val="19"/>
          <w:szCs w:val="19"/>
        </w:rPr>
        <w:t>che, ai sensi dell’art. 17 della legge 12.03.1999, n. 68: (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Barrare la casella di interesse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) </w:t>
      </w: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9539"/>
      </w:tblGrid>
      <w:tr w:rsidR="007F7C3D" w14:paraId="07F1A27B" w14:textId="77777777" w:rsidTr="007F7C3D">
        <w:tc>
          <w:tcPr>
            <w:tcW w:w="446" w:type="dxa"/>
          </w:tcPr>
          <w:p w14:paraId="4F69706C" w14:textId="5849991A" w:rsidR="007F7C3D" w:rsidRPr="007F7C3D" w:rsidRDefault="007F7C3D" w:rsidP="007F7C3D">
            <w:pPr>
              <w:widowControl w:val="0"/>
              <w:spacing w:before="60" w:after="4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F7C3D">
              <w:rPr>
                <w:noProof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C3D">
              <w:rPr>
                <w:noProof/>
                <w:sz w:val="20"/>
                <w:szCs w:val="20"/>
              </w:rPr>
              <w:instrText xml:space="preserve"> FORMCHECKBOX </w:instrText>
            </w:r>
            <w:r w:rsidR="0043088D">
              <w:rPr>
                <w:noProof/>
                <w:sz w:val="20"/>
                <w:szCs w:val="20"/>
              </w:rPr>
            </w:r>
            <w:r w:rsidR="0043088D">
              <w:rPr>
                <w:noProof/>
                <w:sz w:val="20"/>
                <w:szCs w:val="20"/>
              </w:rPr>
              <w:fldChar w:fldCharType="separate"/>
            </w:r>
            <w:r w:rsidRPr="007F7C3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539" w:type="dxa"/>
          </w:tcPr>
          <w:p w14:paraId="08D69B4E" w14:textId="77777777" w:rsidR="007F7C3D" w:rsidRDefault="007F7C3D" w:rsidP="007F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284" w:hanging="284"/>
              <w:jc w:val="both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l’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ETS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è in regola con le norme che disciplinano il diritto al lavoro dei disabili poiché ha ottemperato alle disposizioni </w:t>
            </w:r>
          </w:p>
          <w:p w14:paraId="100EAC8B" w14:textId="2C10B0F1" w:rsidR="007F7C3D" w:rsidRDefault="007F7C3D" w:rsidP="007F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284" w:hanging="284"/>
              <w:jc w:val="both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contenute nella Legge 68/99 o _______________________________ (indicare la Legge Stato estero). </w:t>
            </w:r>
          </w:p>
          <w:p w14:paraId="1DFE1356" w14:textId="739C7DBB" w:rsidR="007F7C3D" w:rsidRDefault="007F7C3D" w:rsidP="007F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jc w:val="both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Gli adempimenti sono stati eseguiti presso l’Ufficio ____________________________ di__________________________</w:t>
            </w:r>
          </w:p>
          <w:p w14:paraId="37387E9E" w14:textId="77777777" w:rsidR="007F7C3D" w:rsidRDefault="007F7C3D" w:rsidP="007F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jc w:val="both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Via ___________________________________________ fax _____________ </w:t>
            </w:r>
          </w:p>
          <w:p w14:paraId="1B0AC9EF" w14:textId="026DBFA8" w:rsidR="007F7C3D" w:rsidRDefault="007F7C3D" w:rsidP="007F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jc w:val="both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e-mail/PEC: _______________________________________________________________________________ </w:t>
            </w:r>
          </w:p>
        </w:tc>
      </w:tr>
      <w:tr w:rsidR="007F7C3D" w14:paraId="4BC9563C" w14:textId="77777777" w:rsidTr="007F7C3D">
        <w:tc>
          <w:tcPr>
            <w:tcW w:w="446" w:type="dxa"/>
          </w:tcPr>
          <w:p w14:paraId="5BF2F531" w14:textId="1A835DA7" w:rsidR="007F7C3D" w:rsidRPr="007F7C3D" w:rsidRDefault="007F7C3D" w:rsidP="007F7C3D">
            <w:pPr>
              <w:widowControl w:val="0"/>
              <w:spacing w:before="60" w:after="4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F7C3D">
              <w:rPr>
                <w:noProof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C3D">
              <w:rPr>
                <w:noProof/>
                <w:sz w:val="20"/>
                <w:szCs w:val="20"/>
              </w:rPr>
              <w:instrText xml:space="preserve"> FORMCHECKBOX </w:instrText>
            </w:r>
            <w:r w:rsidR="0043088D">
              <w:rPr>
                <w:noProof/>
                <w:sz w:val="20"/>
                <w:szCs w:val="20"/>
              </w:rPr>
            </w:r>
            <w:r w:rsidR="0043088D">
              <w:rPr>
                <w:noProof/>
                <w:sz w:val="20"/>
                <w:szCs w:val="20"/>
              </w:rPr>
              <w:fldChar w:fldCharType="separate"/>
            </w:r>
            <w:r w:rsidRPr="007F7C3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539" w:type="dxa"/>
          </w:tcPr>
          <w:p w14:paraId="30D12689" w14:textId="77777777" w:rsidR="007F7C3D" w:rsidRDefault="007F7C3D" w:rsidP="007F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284" w:hanging="284"/>
              <w:jc w:val="both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l’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ETS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non è soggetto agli obblighi di assunzione obbligatoria previsti dalla Legge 68/99 per i seguenti motivi: </w:t>
            </w:r>
          </w:p>
          <w:p w14:paraId="12B52E99" w14:textId="475E4D8C" w:rsidR="007F7C3D" w:rsidRDefault="007F7C3D" w:rsidP="007F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jc w:val="both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[indicare i motivi di esenzione] ___________________________________________________ </w:t>
            </w:r>
          </w:p>
        </w:tc>
      </w:tr>
      <w:tr w:rsidR="007F7C3D" w14:paraId="6E3534A9" w14:textId="77777777" w:rsidTr="007F7C3D">
        <w:tc>
          <w:tcPr>
            <w:tcW w:w="446" w:type="dxa"/>
          </w:tcPr>
          <w:p w14:paraId="05FE0D8C" w14:textId="44045386" w:rsidR="007F7C3D" w:rsidRPr="007F7C3D" w:rsidRDefault="007F7C3D" w:rsidP="007F7C3D">
            <w:pPr>
              <w:widowControl w:val="0"/>
              <w:spacing w:before="60" w:after="4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F7C3D">
              <w:rPr>
                <w:noProof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C3D">
              <w:rPr>
                <w:noProof/>
                <w:sz w:val="20"/>
                <w:szCs w:val="20"/>
              </w:rPr>
              <w:instrText xml:space="preserve"> FORMCHECKBOX </w:instrText>
            </w:r>
            <w:r w:rsidR="0043088D">
              <w:rPr>
                <w:noProof/>
                <w:sz w:val="20"/>
                <w:szCs w:val="20"/>
              </w:rPr>
            </w:r>
            <w:r w:rsidR="0043088D">
              <w:rPr>
                <w:noProof/>
                <w:sz w:val="20"/>
                <w:szCs w:val="20"/>
              </w:rPr>
              <w:fldChar w:fldCharType="separate"/>
            </w:r>
            <w:r w:rsidRPr="007F7C3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539" w:type="dxa"/>
          </w:tcPr>
          <w:p w14:paraId="7E5A6DDA" w14:textId="679B2011" w:rsidR="007F7C3D" w:rsidRDefault="007F7C3D" w:rsidP="007F7C3D">
            <w:pPr>
              <w:widowControl w:val="0"/>
              <w:spacing w:before="60" w:after="40"/>
              <w:jc w:val="both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in _______________________(Stato estero) non esiste una normativa sull’assunzione obbligatoria dei disabili;</w:t>
            </w:r>
          </w:p>
        </w:tc>
      </w:tr>
    </w:tbl>
    <w:p w14:paraId="226D790E" w14:textId="77777777" w:rsidR="004F3DE4" w:rsidRDefault="004F3DE4" w:rsidP="007F7C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</w:p>
    <w:p w14:paraId="0000003B" w14:textId="4338E14E" w:rsidR="0091717F" w:rsidRDefault="004F3DE4" w:rsidP="004F3D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 w:rsidRPr="007F7C3D">
        <w:rPr>
          <w:rFonts w:ascii="Calibri" w:eastAsia="Calibri" w:hAnsi="Calibri" w:cs="Calibri"/>
          <w:color w:val="000000"/>
        </w:rPr>
        <w:t>15.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che l’</w:t>
      </w:r>
      <w:r>
        <w:rPr>
          <w:rFonts w:ascii="Calibri" w:eastAsia="Calibri" w:hAnsi="Calibri" w:cs="Calibri"/>
          <w:sz w:val="19"/>
          <w:szCs w:val="19"/>
        </w:rPr>
        <w:t>ETS</w:t>
      </w:r>
      <w:r>
        <w:rPr>
          <w:rFonts w:ascii="Calibri" w:eastAsia="Calibri" w:hAnsi="Calibri" w:cs="Calibri"/>
          <w:color w:val="000000"/>
          <w:sz w:val="19"/>
          <w:szCs w:val="19"/>
        </w:rPr>
        <w:t>:  (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Barrare la casella di interesse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) </w:t>
      </w: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9539"/>
      </w:tblGrid>
      <w:tr w:rsidR="007F7C3D" w14:paraId="47792FA5" w14:textId="77777777" w:rsidTr="00B05EC5">
        <w:tc>
          <w:tcPr>
            <w:tcW w:w="446" w:type="dxa"/>
          </w:tcPr>
          <w:p w14:paraId="75F9C48C" w14:textId="77777777" w:rsidR="007F7C3D" w:rsidRPr="007F7C3D" w:rsidRDefault="007F7C3D" w:rsidP="00B05EC5">
            <w:pPr>
              <w:widowControl w:val="0"/>
              <w:spacing w:before="60" w:after="4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F7C3D">
              <w:rPr>
                <w:noProof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C3D">
              <w:rPr>
                <w:noProof/>
                <w:sz w:val="20"/>
                <w:szCs w:val="20"/>
              </w:rPr>
              <w:instrText xml:space="preserve"> FORMCHECKBOX </w:instrText>
            </w:r>
            <w:r w:rsidR="0043088D">
              <w:rPr>
                <w:noProof/>
                <w:sz w:val="20"/>
                <w:szCs w:val="20"/>
              </w:rPr>
            </w:r>
            <w:r w:rsidR="0043088D">
              <w:rPr>
                <w:noProof/>
                <w:sz w:val="20"/>
                <w:szCs w:val="20"/>
              </w:rPr>
              <w:fldChar w:fldCharType="separate"/>
            </w:r>
            <w:r w:rsidRPr="007F7C3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539" w:type="dxa"/>
          </w:tcPr>
          <w:p w14:paraId="2BA3D6EE" w14:textId="531CC031" w:rsidR="007F7C3D" w:rsidRDefault="007F7C3D" w:rsidP="00B0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jc w:val="both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non è stato vittima dei reati previsti e puniti dagli artt. 317 e 629 c.p., aggravati ai sensi dell’art. 7 del decreto legge 13 maggio 1991, n. 152, convertito, con modificazioni, dalla legge 12 luglio 1991 n. 203.</w:t>
            </w:r>
          </w:p>
        </w:tc>
      </w:tr>
      <w:tr w:rsidR="007F7C3D" w14:paraId="79AEEFAE" w14:textId="77777777" w:rsidTr="00B05EC5">
        <w:tc>
          <w:tcPr>
            <w:tcW w:w="446" w:type="dxa"/>
          </w:tcPr>
          <w:p w14:paraId="0F2595DA" w14:textId="77777777" w:rsidR="007F7C3D" w:rsidRPr="007F7C3D" w:rsidRDefault="007F7C3D" w:rsidP="00B05EC5">
            <w:pPr>
              <w:widowControl w:val="0"/>
              <w:spacing w:before="60" w:after="4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F7C3D">
              <w:rPr>
                <w:noProof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C3D">
              <w:rPr>
                <w:noProof/>
                <w:sz w:val="20"/>
                <w:szCs w:val="20"/>
              </w:rPr>
              <w:instrText xml:space="preserve"> FORMCHECKBOX </w:instrText>
            </w:r>
            <w:r w:rsidR="0043088D">
              <w:rPr>
                <w:noProof/>
                <w:sz w:val="20"/>
                <w:szCs w:val="20"/>
              </w:rPr>
            </w:r>
            <w:r w:rsidR="0043088D">
              <w:rPr>
                <w:noProof/>
                <w:sz w:val="20"/>
                <w:szCs w:val="20"/>
              </w:rPr>
              <w:fldChar w:fldCharType="separate"/>
            </w:r>
            <w:r w:rsidRPr="007F7C3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539" w:type="dxa"/>
          </w:tcPr>
          <w:p w14:paraId="0394AC9F" w14:textId="69813933" w:rsidR="007F7C3D" w:rsidRDefault="007F7C3D" w:rsidP="00B0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jc w:val="both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è stato vittima dei suddetti reati ma ha denunciato i fatti all’autorità giudiziaria;</w:t>
            </w:r>
          </w:p>
        </w:tc>
      </w:tr>
      <w:tr w:rsidR="007F7C3D" w14:paraId="1B9C0EBE" w14:textId="77777777" w:rsidTr="00B05EC5">
        <w:tc>
          <w:tcPr>
            <w:tcW w:w="446" w:type="dxa"/>
          </w:tcPr>
          <w:p w14:paraId="472DCE96" w14:textId="77777777" w:rsidR="007F7C3D" w:rsidRPr="007F7C3D" w:rsidRDefault="007F7C3D" w:rsidP="00B05EC5">
            <w:pPr>
              <w:widowControl w:val="0"/>
              <w:spacing w:before="60" w:after="4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F7C3D">
              <w:rPr>
                <w:noProof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C3D">
              <w:rPr>
                <w:noProof/>
                <w:sz w:val="20"/>
                <w:szCs w:val="20"/>
              </w:rPr>
              <w:instrText xml:space="preserve"> FORMCHECKBOX </w:instrText>
            </w:r>
            <w:r w:rsidR="0043088D">
              <w:rPr>
                <w:noProof/>
                <w:sz w:val="20"/>
                <w:szCs w:val="20"/>
              </w:rPr>
            </w:r>
            <w:r w:rsidR="0043088D">
              <w:rPr>
                <w:noProof/>
                <w:sz w:val="20"/>
                <w:szCs w:val="20"/>
              </w:rPr>
              <w:fldChar w:fldCharType="separate"/>
            </w:r>
            <w:r w:rsidRPr="007F7C3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539" w:type="dxa"/>
          </w:tcPr>
          <w:p w14:paraId="435B2B61" w14:textId="6DE8F70D" w:rsidR="007F7C3D" w:rsidRDefault="007F7C3D" w:rsidP="00B05EC5">
            <w:pPr>
              <w:widowControl w:val="0"/>
              <w:spacing w:before="60" w:after="40"/>
              <w:jc w:val="both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è stato vittima dei reati previsti e puniti dagli artt. 317 e 629 c.p., aggravati ai sensi dell’art. 7 del decreto legge 13 maggio 1991, n. 152, convertito, con modificazioni, dalla legge 12 luglio 1991 n. 203, e non ha denunciato i fatti all’autorità giudiziaria, in quanto ricorrono i casi previsti dall’art. 4, 1 comma, della legge 24 novembre 1981, n. 689</w:t>
            </w:r>
          </w:p>
        </w:tc>
      </w:tr>
    </w:tbl>
    <w:p w14:paraId="00000041" w14:textId="77777777" w:rsidR="0091717F" w:rsidRDefault="0091717F" w:rsidP="00C63E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Fonts w:ascii="Calibri" w:eastAsia="Calibri" w:hAnsi="Calibri" w:cs="Calibri"/>
          <w:b/>
          <w:sz w:val="19"/>
          <w:szCs w:val="19"/>
        </w:rPr>
      </w:pPr>
    </w:p>
    <w:p w14:paraId="00000044" w14:textId="77777777" w:rsidR="0091717F" w:rsidRDefault="004F3DE4" w:rsidP="00C63E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 w:rsidRPr="007F7C3D">
        <w:rPr>
          <w:rFonts w:ascii="Calibri" w:eastAsia="Calibri" w:hAnsi="Calibri" w:cs="Calibri"/>
          <w:color w:val="000000"/>
        </w:rPr>
        <w:t>16.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(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Barrare la casella di interesse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) </w:t>
      </w: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9539"/>
      </w:tblGrid>
      <w:tr w:rsidR="007F7C3D" w14:paraId="70715701" w14:textId="77777777" w:rsidTr="00B05EC5">
        <w:tc>
          <w:tcPr>
            <w:tcW w:w="446" w:type="dxa"/>
          </w:tcPr>
          <w:p w14:paraId="25672D59" w14:textId="77777777" w:rsidR="007F7C3D" w:rsidRPr="007F7C3D" w:rsidRDefault="007F7C3D" w:rsidP="00B05EC5">
            <w:pPr>
              <w:widowControl w:val="0"/>
              <w:spacing w:before="60" w:after="4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F7C3D">
              <w:rPr>
                <w:noProof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C3D">
              <w:rPr>
                <w:noProof/>
                <w:sz w:val="20"/>
                <w:szCs w:val="20"/>
              </w:rPr>
              <w:instrText xml:space="preserve"> FORMCHECKBOX </w:instrText>
            </w:r>
            <w:r w:rsidR="0043088D">
              <w:rPr>
                <w:noProof/>
                <w:sz w:val="20"/>
                <w:szCs w:val="20"/>
              </w:rPr>
            </w:r>
            <w:r w:rsidR="0043088D">
              <w:rPr>
                <w:noProof/>
                <w:sz w:val="20"/>
                <w:szCs w:val="20"/>
              </w:rPr>
              <w:fldChar w:fldCharType="separate"/>
            </w:r>
            <w:r w:rsidRPr="007F7C3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539" w:type="dxa"/>
          </w:tcPr>
          <w:p w14:paraId="236D0DAC" w14:textId="77777777" w:rsidR="007F7C3D" w:rsidRDefault="007F7C3D" w:rsidP="007F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che l’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ETS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non si trova in alcuna situazione di controllo di cui all'articolo 2359 del codice civile o in una qualsiasi relazione, </w:t>
            </w:r>
          </w:p>
          <w:p w14:paraId="3445B9F2" w14:textId="77777777" w:rsidR="007F7C3D" w:rsidRDefault="007F7C3D" w:rsidP="007F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anche di fatto con alcun soggetto, se la situazione di controllo o la relazione comporti che le offerte sono imputabili ad </w:t>
            </w:r>
          </w:p>
          <w:p w14:paraId="024371CC" w14:textId="71FB48C9" w:rsidR="007F7C3D" w:rsidRDefault="007F7C3D" w:rsidP="007F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un unico centro decisionale, e di aver formulato autonomamente la candidatura. </w:t>
            </w:r>
          </w:p>
        </w:tc>
      </w:tr>
      <w:tr w:rsidR="00421BA1" w14:paraId="77847657" w14:textId="77777777" w:rsidTr="008F059F">
        <w:tc>
          <w:tcPr>
            <w:tcW w:w="9985" w:type="dxa"/>
            <w:gridSpan w:val="2"/>
          </w:tcPr>
          <w:p w14:paraId="42ACBABB" w14:textId="7C524ABD" w:rsidR="00421BA1" w:rsidRDefault="00421BA1" w:rsidP="007F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ovvero</w:t>
            </w:r>
          </w:p>
        </w:tc>
      </w:tr>
      <w:tr w:rsidR="007F7C3D" w14:paraId="7093FCCA" w14:textId="77777777" w:rsidTr="00B05EC5">
        <w:tc>
          <w:tcPr>
            <w:tcW w:w="446" w:type="dxa"/>
          </w:tcPr>
          <w:p w14:paraId="4723AE89" w14:textId="29B23270" w:rsidR="007F7C3D" w:rsidRPr="007F7C3D" w:rsidRDefault="007F7C3D" w:rsidP="00B05EC5">
            <w:pPr>
              <w:widowControl w:val="0"/>
              <w:spacing w:before="60" w:after="4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F7C3D">
              <w:rPr>
                <w:noProof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C3D">
              <w:rPr>
                <w:noProof/>
                <w:sz w:val="20"/>
                <w:szCs w:val="20"/>
              </w:rPr>
              <w:instrText xml:space="preserve"> FORMCHECKBOX </w:instrText>
            </w:r>
            <w:r w:rsidR="0043088D">
              <w:rPr>
                <w:noProof/>
                <w:sz w:val="20"/>
                <w:szCs w:val="20"/>
              </w:rPr>
            </w:r>
            <w:r w:rsidR="0043088D">
              <w:rPr>
                <w:noProof/>
                <w:sz w:val="20"/>
                <w:szCs w:val="20"/>
              </w:rPr>
              <w:fldChar w:fldCharType="separate"/>
            </w:r>
            <w:r w:rsidRPr="007F7C3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539" w:type="dxa"/>
          </w:tcPr>
          <w:p w14:paraId="3EEBA133" w14:textId="51FFE76B" w:rsidR="007F7C3D" w:rsidRDefault="00421BA1" w:rsidP="00B0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jc w:val="both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che l’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ETS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candidature sono imputabili ad un unico centro decisionale e di aver formulato autonomamente la candidatura.</w:t>
            </w:r>
          </w:p>
        </w:tc>
      </w:tr>
      <w:tr w:rsidR="00421BA1" w14:paraId="3FEB1E29" w14:textId="77777777" w:rsidTr="00263335">
        <w:tc>
          <w:tcPr>
            <w:tcW w:w="9985" w:type="dxa"/>
            <w:gridSpan w:val="2"/>
          </w:tcPr>
          <w:p w14:paraId="0F335907" w14:textId="5FADC56F" w:rsidR="00421BA1" w:rsidRDefault="00421BA1" w:rsidP="00B0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jc w:val="both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ovvero</w:t>
            </w:r>
          </w:p>
        </w:tc>
      </w:tr>
      <w:tr w:rsidR="007F7C3D" w14:paraId="7A99683B" w14:textId="77777777" w:rsidTr="00B05EC5">
        <w:tc>
          <w:tcPr>
            <w:tcW w:w="446" w:type="dxa"/>
          </w:tcPr>
          <w:p w14:paraId="7855B45C" w14:textId="77777777" w:rsidR="007F7C3D" w:rsidRPr="007F7C3D" w:rsidRDefault="007F7C3D" w:rsidP="00B05EC5">
            <w:pPr>
              <w:widowControl w:val="0"/>
              <w:spacing w:before="60" w:after="4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F7C3D">
              <w:rPr>
                <w:noProof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C3D">
              <w:rPr>
                <w:noProof/>
                <w:sz w:val="20"/>
                <w:szCs w:val="20"/>
              </w:rPr>
              <w:instrText xml:space="preserve"> FORMCHECKBOX </w:instrText>
            </w:r>
            <w:r w:rsidR="0043088D">
              <w:rPr>
                <w:noProof/>
                <w:sz w:val="20"/>
                <w:szCs w:val="20"/>
              </w:rPr>
            </w:r>
            <w:r w:rsidR="0043088D">
              <w:rPr>
                <w:noProof/>
                <w:sz w:val="20"/>
                <w:szCs w:val="20"/>
              </w:rPr>
              <w:fldChar w:fldCharType="separate"/>
            </w:r>
            <w:r w:rsidRPr="007F7C3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539" w:type="dxa"/>
          </w:tcPr>
          <w:p w14:paraId="0AF52BAE" w14:textId="5B134938" w:rsidR="007F7C3D" w:rsidRDefault="00421BA1" w:rsidP="00B05EC5">
            <w:pPr>
              <w:widowControl w:val="0"/>
              <w:spacing w:before="60" w:after="40"/>
              <w:jc w:val="both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che l’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ETS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candidature sono imputabili ad un unico centro decisionale del codice civile, e di aver formulato autonomamente la candidatura.</w:t>
            </w:r>
          </w:p>
        </w:tc>
      </w:tr>
    </w:tbl>
    <w:p w14:paraId="6513279F" w14:textId="77777777" w:rsidR="004F3DE4" w:rsidRDefault="004F3DE4" w:rsidP="00C63E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Fonts w:ascii="Calibri" w:eastAsia="Calibri" w:hAnsi="Calibri" w:cs="Calibri"/>
          <w:color w:val="000000"/>
          <w:sz w:val="19"/>
          <w:szCs w:val="19"/>
        </w:rPr>
      </w:pPr>
    </w:p>
    <w:p w14:paraId="5369C14F" w14:textId="77777777" w:rsidR="00421BA1" w:rsidRDefault="00421BA1" w:rsidP="00C63E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Fonts w:ascii="Calibri" w:eastAsia="Calibri" w:hAnsi="Calibri" w:cs="Calibri"/>
          <w:color w:val="000000"/>
          <w:sz w:val="19"/>
          <w:szCs w:val="19"/>
        </w:rPr>
      </w:pPr>
    </w:p>
    <w:p w14:paraId="2AE3F72D" w14:textId="77777777" w:rsidR="004F3DE4" w:rsidRDefault="004F3DE4" w:rsidP="00C63E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Fonts w:ascii="Calibri" w:eastAsia="Calibri" w:hAnsi="Calibri" w:cs="Calibri"/>
        </w:rPr>
      </w:pPr>
    </w:p>
    <w:p w14:paraId="0000004A" w14:textId="77777777" w:rsidR="0091717F" w:rsidRDefault="004F3DE4" w:rsidP="00C63E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luogo _____________________, lì ______________ </w:t>
      </w:r>
    </w:p>
    <w:p w14:paraId="0000004C" w14:textId="77777777" w:rsidR="0091717F" w:rsidRDefault="0091717F" w:rsidP="00421B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 w:line="240" w:lineRule="auto"/>
        <w:ind w:right="416"/>
        <w:rPr>
          <w:rFonts w:ascii="Calibri" w:eastAsia="Calibri" w:hAnsi="Calibri" w:cs="Calibri"/>
        </w:rPr>
      </w:pPr>
    </w:p>
    <w:p w14:paraId="0000004D" w14:textId="77777777" w:rsidR="0091717F" w:rsidRDefault="0091717F" w:rsidP="000F3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 w:line="240" w:lineRule="auto"/>
        <w:ind w:right="416"/>
        <w:jc w:val="right"/>
        <w:rPr>
          <w:rFonts w:ascii="Calibri" w:eastAsia="Calibri" w:hAnsi="Calibri" w:cs="Calibri"/>
        </w:rPr>
      </w:pPr>
    </w:p>
    <w:p w14:paraId="0000004E" w14:textId="264E834D" w:rsidR="0091717F" w:rsidRDefault="004F3DE4" w:rsidP="00D50B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 w:line="240" w:lineRule="auto"/>
        <w:ind w:right="41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IL LEGALE RAPPRESENTANTE</w:t>
      </w:r>
      <w:r w:rsidR="00D50BF1">
        <w:rPr>
          <w:rFonts w:ascii="Calibri" w:eastAsia="Calibri" w:hAnsi="Calibri" w:cs="Calibri"/>
          <w:color w:val="000000"/>
        </w:rPr>
        <w:t>________________________________________________________________</w:t>
      </w:r>
    </w:p>
    <w:p w14:paraId="08E593DC" w14:textId="6C86A46A" w:rsidR="00D50BF1" w:rsidRPr="00D50BF1" w:rsidRDefault="00D50BF1" w:rsidP="00D50B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2" w:line="240" w:lineRule="auto"/>
        <w:ind w:left="2552" w:right="837"/>
        <w:jc w:val="both"/>
        <w:rPr>
          <w:rFonts w:ascii="Calibri" w:eastAsia="Calibri" w:hAnsi="Calibri" w:cs="Calibri"/>
          <w:color w:val="000000"/>
        </w:rPr>
      </w:pPr>
      <w:r w:rsidRPr="00DC7DA1">
        <w:rPr>
          <w:sz w:val="16"/>
          <w:szCs w:val="16"/>
        </w:rPr>
        <w:t xml:space="preserve">firmato digitalmente ai sensi del testo unico D.P.R. 28/12/2000 n. 445, del </w:t>
      </w:r>
      <w:proofErr w:type="spellStart"/>
      <w:r w:rsidRPr="00DC7DA1">
        <w:rPr>
          <w:sz w:val="16"/>
          <w:szCs w:val="16"/>
        </w:rPr>
        <w:t>D.Lgs.</w:t>
      </w:r>
      <w:proofErr w:type="spellEnd"/>
      <w:r w:rsidRPr="00DC7DA1">
        <w:rPr>
          <w:sz w:val="16"/>
          <w:szCs w:val="16"/>
        </w:rPr>
        <w:t xml:space="preserve"> 07/03/2005 n. 82 e norme collegate</w:t>
      </w:r>
    </w:p>
    <w:p w14:paraId="72F700C6" w14:textId="77777777" w:rsidR="00D50BF1" w:rsidRDefault="00D50BF1" w:rsidP="000F3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2" w:line="240" w:lineRule="auto"/>
        <w:ind w:right="837"/>
        <w:jc w:val="right"/>
        <w:rPr>
          <w:rFonts w:ascii="Calibri" w:eastAsia="Calibri" w:hAnsi="Calibri" w:cs="Calibri"/>
          <w:color w:val="000000"/>
        </w:rPr>
      </w:pPr>
    </w:p>
    <w:p w14:paraId="00000050" w14:textId="77777777" w:rsidR="0091717F" w:rsidRDefault="0091717F" w:rsidP="000F3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6" w:lineRule="auto"/>
        <w:ind w:right="593" w:firstLine="7"/>
        <w:rPr>
          <w:rFonts w:ascii="Calibri" w:eastAsia="Calibri" w:hAnsi="Calibri" w:cs="Calibri"/>
          <w:color w:val="000000"/>
          <w:sz w:val="19"/>
          <w:szCs w:val="19"/>
        </w:rPr>
      </w:pPr>
    </w:p>
    <w:sectPr w:rsidR="0091717F">
      <w:headerReference w:type="default" r:id="rId9"/>
      <w:pgSz w:w="11900" w:h="16820"/>
      <w:pgMar w:top="880" w:right="728" w:bottom="1090" w:left="111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6A274" w14:textId="77777777" w:rsidR="002958DA" w:rsidRDefault="002958DA" w:rsidP="002F650E">
      <w:pPr>
        <w:spacing w:line="240" w:lineRule="auto"/>
      </w:pPr>
      <w:r>
        <w:separator/>
      </w:r>
    </w:p>
  </w:endnote>
  <w:endnote w:type="continuationSeparator" w:id="0">
    <w:p w14:paraId="7873756A" w14:textId="77777777" w:rsidR="002958DA" w:rsidRDefault="002958DA" w:rsidP="002F65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Arial"/>
    <w:charset w:val="01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EE393" w14:textId="77777777" w:rsidR="002958DA" w:rsidRDefault="002958DA" w:rsidP="002F650E">
      <w:pPr>
        <w:spacing w:line="240" w:lineRule="auto"/>
      </w:pPr>
      <w:r>
        <w:separator/>
      </w:r>
    </w:p>
  </w:footnote>
  <w:footnote w:type="continuationSeparator" w:id="0">
    <w:p w14:paraId="7A2C95BE" w14:textId="77777777" w:rsidR="002958DA" w:rsidRDefault="002958DA" w:rsidP="002F650E">
      <w:pPr>
        <w:spacing w:line="240" w:lineRule="auto"/>
      </w:pPr>
      <w:r>
        <w:continuationSeparator/>
      </w:r>
    </w:p>
  </w:footnote>
  <w:footnote w:id="1">
    <w:p w14:paraId="630DD1CE" w14:textId="77777777" w:rsidR="002F650E" w:rsidRDefault="002F650E" w:rsidP="00E954D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ind w:left="16" w:right="-12" w:firstLine="8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I soggetti di cui all’art. 80, comma 3, sono i seguenti: il titolare e direttore tecnico, se si tratta di impresa individuale; un socio o il direttore tecnico, se si tratta di società in nome collettivo; i soci accomandatari o il direttore tecnico, se si tratta di società in accomandita semplice; i membri del  consiglio di amministrazione cui sia stata conferita la legale rappresentanza, ivi compresi institori e procuratori generali, i membri degli organi con  poteri di direzione o di vigilanza o i soggetti muniti di poteri di rappresentanza, di direzione o di controllo, il direttore tecnico o il socio unico persona  fisica, ovvero il socio di maggioranza in caso di società con meno di quattro soci, se si tratta di altro tipo di società o consorzio; i soggetti cessati dalla  carica nell’anno antecedente la data di pubblicazione del bando di gara o di invio della lettera d’invito. </w:t>
      </w:r>
    </w:p>
    <w:p w14:paraId="2140D5C4" w14:textId="1D911CE2" w:rsidR="002F650E" w:rsidRDefault="002F650E" w:rsidP="002F650E">
      <w:pPr>
        <w:pStyle w:val="Testonotaapidipagina"/>
        <w:suppressAutoHyphens/>
        <w:jc w:val="both"/>
      </w:pPr>
    </w:p>
  </w:footnote>
  <w:footnote w:id="2">
    <w:p w14:paraId="046DBC4F" w14:textId="03D962DD" w:rsidR="00E954D1" w:rsidRPr="00E954D1" w:rsidRDefault="00E954D1" w:rsidP="00E954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6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Ai sensi dell’art. 80, comma 4, del D.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Lgs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. n. 50/2016, “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>costituiscono gravi violazioni quelle che comportano un omesso pagamento di imposte e tasse  superiore all’importo di cui all’articolo 48-bis, commi 1 e 2-bis del decreto del Presidente della Repubblica 29 settembre 1973, n. 602. Costituiscono  violazioni definitivamente accertate quelle contenute in sentenze o atti amministrativi non più soggetti ad impugnazione. Costituiscono gravi violazioni  in materia contributiva e previdenziale quelle ostative al rilascio del documento unico di regolarità contributiva (DURC), di cui all’articolo 8 del decreto  del Ministero del lavoro e delle politiche sociali 30 gennaio 2015, pubblicato sulla Gazzetta Ufficiale n. 125 del 1° giugno 2015.Il presente comma non  si applica quando l’operatore economico ha ottemperato ai suoi obblighi pagando o impegnandosi in modo vincolante a pagare le imposte o i contributi  previdenziali dovuti, compresi eventuali interessi o multe, purché il pagamento o l’impegno siano stati formalizzati prima della scadenza del termine  per la presentazione delle domande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”. </w:t>
      </w:r>
    </w:p>
  </w:footnote>
  <w:footnote w:id="3">
    <w:p w14:paraId="408DB23A" w14:textId="1CC67092" w:rsidR="00E954D1" w:rsidRDefault="00E954D1" w:rsidP="00E954D1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L'art. 80, comma 5, c-bis) e c-ter) prevede, tra le cause di esclusione: "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>c-bis) l'operatore economico abbia tentato di influenzare indebitamente il processo  decisionale della stazione appaltante o di ottenere informazioni riservate a fini di proprio vantaggio oppure abbia fornito, anche per negligenza, informazioni  false o fuorvianti suscettibili di influenzare le decisioni sull'esclusione, la selezione o l'aggiudicazione, ovvero abbia omesso le informazioni dovute ai fini del  corretto svolgimento della procedura di selezione; c-ter) l'operatore economico abbia dimostrato significative o persistenti carenze nell'esecuzione di un  precedente contratto di appalto o di concessione che ne hanno causato la risoluzione per inadempimento ovvero la condanna al risarcimento del danno o  altre sanzioni comparabili; su tali circostanze la stazione appaltante motiva anche con riferimento al tempo trascorso dalla violazione e alla gravità della  stessa;".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7F688" w14:textId="7E7BDF5B" w:rsidR="000F3B7F" w:rsidRDefault="000F3B7F" w:rsidP="000F3B7F">
    <w:pPr>
      <w:widowControl w:val="0"/>
      <w:pBdr>
        <w:top w:val="nil"/>
        <w:left w:val="nil"/>
        <w:bottom w:val="nil"/>
        <w:right w:val="nil"/>
        <w:between w:val="nil"/>
      </w:pBdr>
      <w:spacing w:before="240" w:line="240" w:lineRule="auto"/>
      <w:ind w:left="17"/>
      <w:jc w:val="center"/>
      <w:rPr>
        <w:rFonts w:ascii="Calibri" w:eastAsia="Calibri" w:hAnsi="Calibri" w:cs="Calibri"/>
        <w:b/>
        <w:color w:val="000000"/>
        <w:sz w:val="19"/>
        <w:szCs w:val="19"/>
      </w:rPr>
    </w:pPr>
    <w:r>
      <w:rPr>
        <w:rFonts w:ascii="Calibri" w:eastAsia="Calibri" w:hAnsi="Calibri" w:cs="Calibri"/>
        <w:b/>
        <w:color w:val="000000"/>
        <w:sz w:val="19"/>
        <w:szCs w:val="19"/>
      </w:rPr>
      <w:t xml:space="preserve">ALLEGATO B2 - Dichiarazione sostitutiva cause di esclusione di cui all'art. 80 del D. </w:t>
    </w:r>
    <w:proofErr w:type="spellStart"/>
    <w:r>
      <w:rPr>
        <w:rFonts w:ascii="Calibri" w:eastAsia="Calibri" w:hAnsi="Calibri" w:cs="Calibri"/>
        <w:b/>
        <w:color w:val="000000"/>
        <w:sz w:val="19"/>
        <w:szCs w:val="19"/>
      </w:rPr>
      <w:t>Lgs</w:t>
    </w:r>
    <w:proofErr w:type="spellEnd"/>
    <w:r>
      <w:rPr>
        <w:rFonts w:ascii="Calibri" w:eastAsia="Calibri" w:hAnsi="Calibri" w:cs="Calibri"/>
        <w:b/>
        <w:color w:val="000000"/>
        <w:sz w:val="19"/>
        <w:szCs w:val="19"/>
      </w:rPr>
      <w:t xml:space="preserve">. n. 50/2016 e </w:t>
    </w:r>
    <w:proofErr w:type="spellStart"/>
    <w:r>
      <w:rPr>
        <w:rFonts w:ascii="Calibri" w:eastAsia="Calibri" w:hAnsi="Calibri" w:cs="Calibri"/>
        <w:b/>
        <w:color w:val="000000"/>
        <w:sz w:val="19"/>
        <w:szCs w:val="19"/>
      </w:rPr>
      <w:t>s.m.i</w:t>
    </w:r>
    <w:proofErr w:type="spellEnd"/>
  </w:p>
  <w:p w14:paraId="4783DE4E" w14:textId="7FEC4850" w:rsidR="0043088D" w:rsidRPr="0043088D" w:rsidRDefault="0043088D" w:rsidP="0043088D">
    <w:pPr>
      <w:widowControl w:val="0"/>
      <w:spacing w:line="240" w:lineRule="auto"/>
      <w:jc w:val="center"/>
      <w:rPr>
        <w:rFonts w:asciiTheme="majorHAnsi" w:eastAsia="Verdana" w:hAnsiTheme="majorHAnsi" w:cstheme="majorHAnsi"/>
        <w:b/>
        <w:sz w:val="19"/>
        <w:szCs w:val="19"/>
      </w:rPr>
    </w:pPr>
    <w:r w:rsidRPr="0043088D">
      <w:rPr>
        <w:rFonts w:asciiTheme="majorHAnsi" w:eastAsia="Verdana" w:hAnsiTheme="majorHAnsi" w:cstheme="majorHAnsi"/>
        <w:color w:val="7F7F7F"/>
        <w:sz w:val="19"/>
        <w:szCs w:val="19"/>
      </w:rPr>
      <w:t>da riprodurre e compilare su carta intestata, a cura del Legale Rappresentante di ogni singola ETS del raggruppamento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5D7"/>
    <w:multiLevelType w:val="hybridMultilevel"/>
    <w:tmpl w:val="1D4C4FD8"/>
    <w:lvl w:ilvl="0" w:tplc="A1C0B562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77744B"/>
    <w:multiLevelType w:val="hybridMultilevel"/>
    <w:tmpl w:val="93164494"/>
    <w:lvl w:ilvl="0" w:tplc="66009692">
      <w:start w:val="2"/>
      <w:numFmt w:val="decimal"/>
      <w:lvlText w:val="%1."/>
      <w:lvlJc w:val="left"/>
      <w:pPr>
        <w:ind w:left="371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91" w:hanging="360"/>
      </w:pPr>
    </w:lvl>
    <w:lvl w:ilvl="2" w:tplc="0410001B" w:tentative="1">
      <w:start w:val="1"/>
      <w:numFmt w:val="lowerRoman"/>
      <w:lvlText w:val="%3."/>
      <w:lvlJc w:val="right"/>
      <w:pPr>
        <w:ind w:left="1811" w:hanging="180"/>
      </w:pPr>
    </w:lvl>
    <w:lvl w:ilvl="3" w:tplc="0410000F" w:tentative="1">
      <w:start w:val="1"/>
      <w:numFmt w:val="decimal"/>
      <w:lvlText w:val="%4."/>
      <w:lvlJc w:val="left"/>
      <w:pPr>
        <w:ind w:left="2531" w:hanging="360"/>
      </w:pPr>
    </w:lvl>
    <w:lvl w:ilvl="4" w:tplc="04100019" w:tentative="1">
      <w:start w:val="1"/>
      <w:numFmt w:val="lowerLetter"/>
      <w:lvlText w:val="%5."/>
      <w:lvlJc w:val="left"/>
      <w:pPr>
        <w:ind w:left="3251" w:hanging="360"/>
      </w:pPr>
    </w:lvl>
    <w:lvl w:ilvl="5" w:tplc="0410001B" w:tentative="1">
      <w:start w:val="1"/>
      <w:numFmt w:val="lowerRoman"/>
      <w:lvlText w:val="%6."/>
      <w:lvlJc w:val="right"/>
      <w:pPr>
        <w:ind w:left="3971" w:hanging="180"/>
      </w:pPr>
    </w:lvl>
    <w:lvl w:ilvl="6" w:tplc="0410000F" w:tentative="1">
      <w:start w:val="1"/>
      <w:numFmt w:val="decimal"/>
      <w:lvlText w:val="%7."/>
      <w:lvlJc w:val="left"/>
      <w:pPr>
        <w:ind w:left="4691" w:hanging="360"/>
      </w:pPr>
    </w:lvl>
    <w:lvl w:ilvl="7" w:tplc="04100019" w:tentative="1">
      <w:start w:val="1"/>
      <w:numFmt w:val="lowerLetter"/>
      <w:lvlText w:val="%8."/>
      <w:lvlJc w:val="left"/>
      <w:pPr>
        <w:ind w:left="5411" w:hanging="360"/>
      </w:pPr>
    </w:lvl>
    <w:lvl w:ilvl="8" w:tplc="0410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>
    <w:nsid w:val="26E83E29"/>
    <w:multiLevelType w:val="hybridMultilevel"/>
    <w:tmpl w:val="E64CAD4A"/>
    <w:lvl w:ilvl="0" w:tplc="5C082930">
      <w:start w:val="2"/>
      <w:numFmt w:val="decimal"/>
      <w:lvlText w:val="%1."/>
      <w:lvlJc w:val="left"/>
      <w:pPr>
        <w:ind w:left="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1" w:hanging="360"/>
      </w:pPr>
    </w:lvl>
    <w:lvl w:ilvl="2" w:tplc="0410001B" w:tentative="1">
      <w:start w:val="1"/>
      <w:numFmt w:val="lowerRoman"/>
      <w:lvlText w:val="%3."/>
      <w:lvlJc w:val="right"/>
      <w:pPr>
        <w:ind w:left="1811" w:hanging="180"/>
      </w:pPr>
    </w:lvl>
    <w:lvl w:ilvl="3" w:tplc="0410000F" w:tentative="1">
      <w:start w:val="1"/>
      <w:numFmt w:val="decimal"/>
      <w:lvlText w:val="%4."/>
      <w:lvlJc w:val="left"/>
      <w:pPr>
        <w:ind w:left="2531" w:hanging="360"/>
      </w:pPr>
    </w:lvl>
    <w:lvl w:ilvl="4" w:tplc="04100019" w:tentative="1">
      <w:start w:val="1"/>
      <w:numFmt w:val="lowerLetter"/>
      <w:lvlText w:val="%5."/>
      <w:lvlJc w:val="left"/>
      <w:pPr>
        <w:ind w:left="3251" w:hanging="360"/>
      </w:pPr>
    </w:lvl>
    <w:lvl w:ilvl="5" w:tplc="0410001B" w:tentative="1">
      <w:start w:val="1"/>
      <w:numFmt w:val="lowerRoman"/>
      <w:lvlText w:val="%6."/>
      <w:lvlJc w:val="right"/>
      <w:pPr>
        <w:ind w:left="3971" w:hanging="180"/>
      </w:pPr>
    </w:lvl>
    <w:lvl w:ilvl="6" w:tplc="0410000F" w:tentative="1">
      <w:start w:val="1"/>
      <w:numFmt w:val="decimal"/>
      <w:lvlText w:val="%7."/>
      <w:lvlJc w:val="left"/>
      <w:pPr>
        <w:ind w:left="4691" w:hanging="360"/>
      </w:pPr>
    </w:lvl>
    <w:lvl w:ilvl="7" w:tplc="04100019" w:tentative="1">
      <w:start w:val="1"/>
      <w:numFmt w:val="lowerLetter"/>
      <w:lvlText w:val="%8."/>
      <w:lvlJc w:val="left"/>
      <w:pPr>
        <w:ind w:left="5411" w:hanging="360"/>
      </w:pPr>
    </w:lvl>
    <w:lvl w:ilvl="8" w:tplc="0410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>
    <w:nsid w:val="30753859"/>
    <w:multiLevelType w:val="hybridMultilevel"/>
    <w:tmpl w:val="84B0E768"/>
    <w:lvl w:ilvl="0" w:tplc="3880D5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5B64DE"/>
    <w:multiLevelType w:val="hybridMultilevel"/>
    <w:tmpl w:val="B052C606"/>
    <w:lvl w:ilvl="0" w:tplc="04100017">
      <w:start w:val="1"/>
      <w:numFmt w:val="lowerLetter"/>
      <w:lvlText w:val="%1)"/>
      <w:lvlJc w:val="left"/>
      <w:pPr>
        <w:ind w:left="297" w:hanging="360"/>
      </w:pPr>
    </w:lvl>
    <w:lvl w:ilvl="1" w:tplc="04100019" w:tentative="1">
      <w:start w:val="1"/>
      <w:numFmt w:val="lowerLetter"/>
      <w:lvlText w:val="%2."/>
      <w:lvlJc w:val="left"/>
      <w:pPr>
        <w:ind w:left="1017" w:hanging="360"/>
      </w:pPr>
    </w:lvl>
    <w:lvl w:ilvl="2" w:tplc="0410001B" w:tentative="1">
      <w:start w:val="1"/>
      <w:numFmt w:val="lowerRoman"/>
      <w:lvlText w:val="%3."/>
      <w:lvlJc w:val="right"/>
      <w:pPr>
        <w:ind w:left="1737" w:hanging="180"/>
      </w:pPr>
    </w:lvl>
    <w:lvl w:ilvl="3" w:tplc="0410000F" w:tentative="1">
      <w:start w:val="1"/>
      <w:numFmt w:val="decimal"/>
      <w:lvlText w:val="%4."/>
      <w:lvlJc w:val="left"/>
      <w:pPr>
        <w:ind w:left="2457" w:hanging="360"/>
      </w:pPr>
    </w:lvl>
    <w:lvl w:ilvl="4" w:tplc="04100019" w:tentative="1">
      <w:start w:val="1"/>
      <w:numFmt w:val="lowerLetter"/>
      <w:lvlText w:val="%5."/>
      <w:lvlJc w:val="left"/>
      <w:pPr>
        <w:ind w:left="3177" w:hanging="360"/>
      </w:pPr>
    </w:lvl>
    <w:lvl w:ilvl="5" w:tplc="0410001B" w:tentative="1">
      <w:start w:val="1"/>
      <w:numFmt w:val="lowerRoman"/>
      <w:lvlText w:val="%6."/>
      <w:lvlJc w:val="right"/>
      <w:pPr>
        <w:ind w:left="3897" w:hanging="180"/>
      </w:pPr>
    </w:lvl>
    <w:lvl w:ilvl="6" w:tplc="0410000F" w:tentative="1">
      <w:start w:val="1"/>
      <w:numFmt w:val="decimal"/>
      <w:lvlText w:val="%7."/>
      <w:lvlJc w:val="left"/>
      <w:pPr>
        <w:ind w:left="4617" w:hanging="360"/>
      </w:pPr>
    </w:lvl>
    <w:lvl w:ilvl="7" w:tplc="04100019" w:tentative="1">
      <w:start w:val="1"/>
      <w:numFmt w:val="lowerLetter"/>
      <w:lvlText w:val="%8."/>
      <w:lvlJc w:val="left"/>
      <w:pPr>
        <w:ind w:left="5337" w:hanging="360"/>
      </w:pPr>
    </w:lvl>
    <w:lvl w:ilvl="8" w:tplc="0410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5">
    <w:nsid w:val="4C017677"/>
    <w:multiLevelType w:val="hybridMultilevel"/>
    <w:tmpl w:val="EC60DBF2"/>
    <w:lvl w:ilvl="0" w:tplc="0410000F">
      <w:start w:val="1"/>
      <w:numFmt w:val="decimal"/>
      <w:lvlText w:val="%1."/>
      <w:lvlJc w:val="left"/>
      <w:pPr>
        <w:ind w:left="1025" w:hanging="360"/>
      </w:pPr>
    </w:lvl>
    <w:lvl w:ilvl="1" w:tplc="04100019" w:tentative="1">
      <w:start w:val="1"/>
      <w:numFmt w:val="lowerLetter"/>
      <w:lvlText w:val="%2."/>
      <w:lvlJc w:val="left"/>
      <w:pPr>
        <w:ind w:left="1745" w:hanging="360"/>
      </w:pPr>
    </w:lvl>
    <w:lvl w:ilvl="2" w:tplc="0410001B" w:tentative="1">
      <w:start w:val="1"/>
      <w:numFmt w:val="lowerRoman"/>
      <w:lvlText w:val="%3."/>
      <w:lvlJc w:val="right"/>
      <w:pPr>
        <w:ind w:left="2465" w:hanging="180"/>
      </w:pPr>
    </w:lvl>
    <w:lvl w:ilvl="3" w:tplc="0410000F" w:tentative="1">
      <w:start w:val="1"/>
      <w:numFmt w:val="decimal"/>
      <w:lvlText w:val="%4."/>
      <w:lvlJc w:val="left"/>
      <w:pPr>
        <w:ind w:left="3185" w:hanging="360"/>
      </w:pPr>
    </w:lvl>
    <w:lvl w:ilvl="4" w:tplc="04100019" w:tentative="1">
      <w:start w:val="1"/>
      <w:numFmt w:val="lowerLetter"/>
      <w:lvlText w:val="%5."/>
      <w:lvlJc w:val="left"/>
      <w:pPr>
        <w:ind w:left="3905" w:hanging="360"/>
      </w:pPr>
    </w:lvl>
    <w:lvl w:ilvl="5" w:tplc="0410001B" w:tentative="1">
      <w:start w:val="1"/>
      <w:numFmt w:val="lowerRoman"/>
      <w:lvlText w:val="%6."/>
      <w:lvlJc w:val="right"/>
      <w:pPr>
        <w:ind w:left="4625" w:hanging="180"/>
      </w:pPr>
    </w:lvl>
    <w:lvl w:ilvl="6" w:tplc="0410000F" w:tentative="1">
      <w:start w:val="1"/>
      <w:numFmt w:val="decimal"/>
      <w:lvlText w:val="%7."/>
      <w:lvlJc w:val="left"/>
      <w:pPr>
        <w:ind w:left="5345" w:hanging="360"/>
      </w:pPr>
    </w:lvl>
    <w:lvl w:ilvl="7" w:tplc="04100019" w:tentative="1">
      <w:start w:val="1"/>
      <w:numFmt w:val="lowerLetter"/>
      <w:lvlText w:val="%8."/>
      <w:lvlJc w:val="left"/>
      <w:pPr>
        <w:ind w:left="6065" w:hanging="360"/>
      </w:pPr>
    </w:lvl>
    <w:lvl w:ilvl="8" w:tplc="0410001B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6">
    <w:nsid w:val="542F5D1A"/>
    <w:multiLevelType w:val="hybridMultilevel"/>
    <w:tmpl w:val="DA325172"/>
    <w:lvl w:ilvl="0" w:tplc="F23A35D6">
      <w:start w:val="3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C7AB8"/>
    <w:multiLevelType w:val="hybridMultilevel"/>
    <w:tmpl w:val="74C88420"/>
    <w:lvl w:ilvl="0" w:tplc="F300E9DE">
      <w:start w:val="1"/>
      <w:numFmt w:val="lowerLetter"/>
      <w:lvlText w:val="%1)"/>
      <w:lvlJc w:val="left"/>
      <w:pPr>
        <w:ind w:left="-63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657" w:hanging="360"/>
      </w:pPr>
    </w:lvl>
    <w:lvl w:ilvl="2" w:tplc="0410001B" w:tentative="1">
      <w:start w:val="1"/>
      <w:numFmt w:val="lowerRoman"/>
      <w:lvlText w:val="%3."/>
      <w:lvlJc w:val="right"/>
      <w:pPr>
        <w:ind w:left="1377" w:hanging="180"/>
      </w:pPr>
    </w:lvl>
    <w:lvl w:ilvl="3" w:tplc="0410000F" w:tentative="1">
      <w:start w:val="1"/>
      <w:numFmt w:val="decimal"/>
      <w:lvlText w:val="%4."/>
      <w:lvlJc w:val="left"/>
      <w:pPr>
        <w:ind w:left="2097" w:hanging="360"/>
      </w:pPr>
    </w:lvl>
    <w:lvl w:ilvl="4" w:tplc="04100019" w:tentative="1">
      <w:start w:val="1"/>
      <w:numFmt w:val="lowerLetter"/>
      <w:lvlText w:val="%5."/>
      <w:lvlJc w:val="left"/>
      <w:pPr>
        <w:ind w:left="2817" w:hanging="360"/>
      </w:pPr>
    </w:lvl>
    <w:lvl w:ilvl="5" w:tplc="0410001B" w:tentative="1">
      <w:start w:val="1"/>
      <w:numFmt w:val="lowerRoman"/>
      <w:lvlText w:val="%6."/>
      <w:lvlJc w:val="right"/>
      <w:pPr>
        <w:ind w:left="3537" w:hanging="180"/>
      </w:pPr>
    </w:lvl>
    <w:lvl w:ilvl="6" w:tplc="0410000F" w:tentative="1">
      <w:start w:val="1"/>
      <w:numFmt w:val="decimal"/>
      <w:lvlText w:val="%7."/>
      <w:lvlJc w:val="left"/>
      <w:pPr>
        <w:ind w:left="4257" w:hanging="360"/>
      </w:pPr>
    </w:lvl>
    <w:lvl w:ilvl="7" w:tplc="04100019" w:tentative="1">
      <w:start w:val="1"/>
      <w:numFmt w:val="lowerLetter"/>
      <w:lvlText w:val="%8."/>
      <w:lvlJc w:val="left"/>
      <w:pPr>
        <w:ind w:left="4977" w:hanging="360"/>
      </w:pPr>
    </w:lvl>
    <w:lvl w:ilvl="8" w:tplc="0410001B" w:tentative="1">
      <w:start w:val="1"/>
      <w:numFmt w:val="lowerRoman"/>
      <w:lvlText w:val="%9."/>
      <w:lvlJc w:val="right"/>
      <w:pPr>
        <w:ind w:left="5697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17F"/>
    <w:rsid w:val="000F3B7F"/>
    <w:rsid w:val="002958DA"/>
    <w:rsid w:val="002F650E"/>
    <w:rsid w:val="00421BA1"/>
    <w:rsid w:val="0043088D"/>
    <w:rsid w:val="004F3DE4"/>
    <w:rsid w:val="007F7C3D"/>
    <w:rsid w:val="0091717F"/>
    <w:rsid w:val="00C63E10"/>
    <w:rsid w:val="00D50BF1"/>
    <w:rsid w:val="00E9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5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50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650E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650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650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F3B7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3B7F"/>
  </w:style>
  <w:style w:type="paragraph" w:styleId="Pidipagina">
    <w:name w:val="footer"/>
    <w:basedOn w:val="Normale"/>
    <w:link w:val="PidipaginaCarattere"/>
    <w:uiPriority w:val="99"/>
    <w:unhideWhenUsed/>
    <w:rsid w:val="000F3B7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3B7F"/>
  </w:style>
  <w:style w:type="paragraph" w:styleId="Paragrafoelenco">
    <w:name w:val="List Paragraph"/>
    <w:basedOn w:val="Normale"/>
    <w:uiPriority w:val="34"/>
    <w:qFormat/>
    <w:rsid w:val="000F3B7F"/>
    <w:pPr>
      <w:ind w:left="720"/>
      <w:contextualSpacing/>
    </w:pPr>
  </w:style>
  <w:style w:type="table" w:styleId="Grigliatabella">
    <w:name w:val="Table Grid"/>
    <w:basedOn w:val="Tabellanormale"/>
    <w:uiPriority w:val="59"/>
    <w:rsid w:val="007F7C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5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50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650E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650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650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F3B7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3B7F"/>
  </w:style>
  <w:style w:type="paragraph" w:styleId="Pidipagina">
    <w:name w:val="footer"/>
    <w:basedOn w:val="Normale"/>
    <w:link w:val="PidipaginaCarattere"/>
    <w:uiPriority w:val="99"/>
    <w:unhideWhenUsed/>
    <w:rsid w:val="000F3B7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3B7F"/>
  </w:style>
  <w:style w:type="paragraph" w:styleId="Paragrafoelenco">
    <w:name w:val="List Paragraph"/>
    <w:basedOn w:val="Normale"/>
    <w:uiPriority w:val="34"/>
    <w:qFormat/>
    <w:rsid w:val="000F3B7F"/>
    <w:pPr>
      <w:ind w:left="720"/>
      <w:contextualSpacing/>
    </w:pPr>
  </w:style>
  <w:style w:type="table" w:styleId="Grigliatabella">
    <w:name w:val="Table Grid"/>
    <w:basedOn w:val="Tabellanormale"/>
    <w:uiPriority w:val="59"/>
    <w:rsid w:val="007F7C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49804-B77C-40E6-BE82-5FFD21EF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Torino</Company>
  <LinksUpToDate>false</LinksUpToDate>
  <CharactersWithSpaces>11554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CICCONE Furio u181083</dc:creator>
  <cp:lastModifiedBy>ROBERTO VITO GRIECO</cp:lastModifiedBy>
  <cp:revision>2</cp:revision>
  <dcterms:created xsi:type="dcterms:W3CDTF">2023-05-04T11:19:00Z</dcterms:created>
  <dcterms:modified xsi:type="dcterms:W3CDTF">2023-05-04T11:19:00Z</dcterms:modified>
</cp:coreProperties>
</file>