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4 - ALL_4_TO4.4.11.1.c_budget</w:t>
      </w:r>
    </w:p>
    <w:tbl>
      <w:tblPr>
        <w:tblStyle w:val="Table1"/>
        <w:tblW w:w="9878.0" w:type="dxa"/>
        <w:jc w:val="left"/>
        <w:tblInd w:w="-15.0" w:type="dxa"/>
        <w:tblLayout w:type="fixed"/>
        <w:tblLook w:val="0400"/>
      </w:tblPr>
      <w:tblGrid>
        <w:gridCol w:w="9878"/>
        <w:tblGridChange w:id="0">
          <w:tblGrid>
            <w:gridCol w:w="9878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3">
            <w:pPr>
              <w:spacing w:after="5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DA REDIGERSI SU CARTA INTESTATA DA CUI RISULTI DENOMINAZIONE, INDIRIZZO E NUMERO DI CODICE FISCALE DELL'ORGANIZZAZIONE (SENZA RIMUOVERE IL BANNER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“COESIONE ITALIA”)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AVVISO PUBBLICO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PIANI DI SOSTEGNO E SVILUPPO PER ENTI DEL TERZO SETTORE - Reti per l’Abitare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Priorità 4 - Misura TO4.4.11.1.c - CUP C19G23000940006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PN METRO PLUS E CITTA’ MEDIE SUD 2021 - 2027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PIANO FINANZIARIO DEL PROGETTO ……………………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PRIMO PERIODO - TRIENNALE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Singolo proponente: 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Capofila: 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del partenariato descritto in sintesi nell’istanza di partecipazione e oggetto dell’accordo scritto allegato, come previsto all’art.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Nel caso di candidature sottoposte in forma aggregata si conviene, nell’ambito della attività e dei servizi previsti dalla proposta progettuale, la seguente suddivisione di competenze e ripartizione finanziaria sui singoli soggetti costituenti il partenariato: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75.0" w:type="dxa"/>
        <w:jc w:val="left"/>
        <w:tblInd w:w="-15.0" w:type="dxa"/>
        <w:tblLayout w:type="fixed"/>
        <w:tblLook w:val="0400"/>
      </w:tblPr>
      <w:tblGrid>
        <w:gridCol w:w="2160"/>
        <w:gridCol w:w="2715"/>
        <w:tblGridChange w:id="0">
          <w:tblGrid>
            <w:gridCol w:w="2160"/>
            <w:gridCol w:w="271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Budget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Capofila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BUDGET</w:t>
      </w:r>
      <w:r w:rsidDel="00000000" w:rsidR="00000000" w:rsidRPr="00000000">
        <w:rPr>
          <w:rtl w:val="0"/>
        </w:rPr>
      </w:r>
    </w:p>
    <w:tbl>
      <w:tblPr>
        <w:tblStyle w:val="Table3"/>
        <w:tblW w:w="9741.0" w:type="dxa"/>
        <w:jc w:val="left"/>
        <w:tblInd w:w="-145.0" w:type="dxa"/>
        <w:tblLayout w:type="fixed"/>
        <w:tblLook w:val="0400"/>
      </w:tblPr>
      <w:tblGrid>
        <w:gridCol w:w="4082"/>
        <w:gridCol w:w="2330"/>
        <w:gridCol w:w="1565"/>
        <w:gridCol w:w="1764"/>
        <w:tblGridChange w:id="0">
          <w:tblGrid>
            <w:gridCol w:w="4082"/>
            <w:gridCol w:w="2330"/>
            <w:gridCol w:w="1565"/>
            <w:gridCol w:w="1764"/>
          </w:tblGrid>
        </w:tblGridChange>
      </w:tblGrid>
      <w:tr>
        <w:trPr>
          <w:cantSplit w:val="1"/>
          <w:trHeight w:val="81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tipologia 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mporto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complessivo ammissibile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 comprensiva del cofinanziamento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ontributo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uota cofinanziamento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 costi personale interno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B.costi personale esterno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TOTALE COSTI PERSONALE (A+B)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 ALTRI COSTI/COSTI GESTIONALI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Tasso forfettario del 40% delle spese dirette di personale ammissibili per coprire i restanti costi ammissibili) (A+B)*40/100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TOTALE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1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4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spacing w:after="0" w:line="327" w:lineRule="auto"/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Torino, </w:t>
        <w:tab/>
        <w:tab/>
        <w:tab/>
        <w:tab/>
        <w:tab/>
        <w:tab/>
        <w:tab/>
        <w:tab/>
        <w:t xml:space="preserve">Il Legale Rappresentante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spacing w:after="0" w:line="240" w:lineRule="auto"/>
      <w:rPr>
        <w:rFonts w:ascii="Times New Roman" w:cs="Times New Roman" w:eastAsia="Times New Roman" w:hAnsi="Times New Roman"/>
        <w:b w:val="1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Reti per l’Abitare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60325</wp:posOffset>
          </wp:positionV>
          <wp:extent cx="7559675" cy="3819525"/>
          <wp:effectExtent b="0" l="0" r="0" t="0"/>
          <wp:wrapNone/>
          <wp:docPr id="4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-17" l="-7" r="-5" t="-2633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3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-13" l="-7" r="-5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-710562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spacing w:after="0" w:line="240" w:lineRule="auto"/>
      <w:rPr>
        <w:rFonts w:ascii="Times New Roman" w:cs="Times New Roman" w:eastAsia="Times New Roman" w:hAnsi="Times New Roman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Priorità 4 - Misura TO4.4.11.1.c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leader="none" w:pos="4819"/>
        <w:tab w:val="right" w:leader="none" w:pos="9638"/>
      </w:tabs>
      <w:spacing w:after="0" w:line="240" w:lineRule="auto"/>
      <w:ind w:right="360"/>
      <w:rPr>
        <w:rFonts w:ascii="Times New Roman" w:cs="Times New Roman" w:eastAsia="Times New Roman" w:hAnsi="Times New Roman"/>
        <w:b w:val="1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PN METRO PLUS E CITTA’ MEDIE SUD 2021 - 2027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E409F"/>
  </w:style>
  <w:style w:type="paragraph" w:styleId="Titolo1">
    <w:name w:val="heading 1"/>
    <w:basedOn w:val="Normale3"/>
    <w:next w:val="Normale3"/>
    <w:rsid w:val="00633B8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3"/>
    <w:next w:val="Normale3"/>
    <w:rsid w:val="00633B8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3"/>
    <w:next w:val="Normale3"/>
    <w:rsid w:val="00633B8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3"/>
    <w:next w:val="Normale3"/>
    <w:rsid w:val="00633B8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3"/>
    <w:next w:val="Normale3"/>
    <w:rsid w:val="00633B8B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3"/>
    <w:next w:val="Normale3"/>
    <w:rsid w:val="00633B8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633B8B"/>
  </w:style>
  <w:style w:type="table" w:styleId="TableNormal" w:customStyle="1">
    <w:name w:val="Table Normal"/>
    <w:rsid w:val="00633B8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3"/>
    <w:next w:val="Normale3"/>
    <w:rsid w:val="00633B8B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2" w:customStyle="1">
    <w:name w:val="Normale2"/>
    <w:rsid w:val="00633B8B"/>
  </w:style>
  <w:style w:type="table" w:styleId="TableNormal0" w:customStyle="1">
    <w:name w:val="Table Normal"/>
    <w:rsid w:val="00633B8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3" w:customStyle="1">
    <w:name w:val="Normale3"/>
    <w:rsid w:val="00633B8B"/>
  </w:style>
  <w:style w:type="table" w:styleId="TableNormal1" w:customStyle="1">
    <w:name w:val="Table Normal"/>
    <w:rsid w:val="00633B8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6546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5D6546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D65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D6546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1C07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Carpredefinitoparagrafo"/>
    <w:rsid w:val="001C071C"/>
  </w:style>
  <w:style w:type="paragraph" w:styleId="Sottotitolo">
    <w:name w:val="Subtitle"/>
    <w:basedOn w:val="Normale3"/>
    <w:next w:val="Normale3"/>
    <w:rsid w:val="00633B8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1"/>
    <w:rsid w:val="00633B8B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1"/>
    <w:rsid w:val="00633B8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9" w:customStyle="1">
    <w:basedOn w:val="TableNormal1"/>
    <w:rsid w:val="00633B8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DUDOoV+ZamAErSW4s78JJd1CA==">CgMxLjAyCGguZ2pkZ3hzOAByITFTWGQwUmt3WlZyRTRPLWFQMFA1eVVBbWdHdFZRclhuRA==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2021-10-11T11:59:00Z</dcterms:created>
  <dc:creator>Alessandro</dc:creator>
</cp:coreProperties>
</file>