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tblGridChange w:id="0">
          <w:tblGrid>
            <w:gridCol w:w="2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SU CARTA INTESTATA</w:t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35.0" w:type="dxa"/>
        <w:jc w:val="left"/>
        <w:tblInd w:w="7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tblGridChange w:id="0">
          <w:tblGrid>
            <w:gridCol w:w="2235"/>
          </w:tblGrid>
        </w:tblGridChange>
      </w:tblGrid>
      <w:tr>
        <w:trPr>
          <w:cantSplit w:val="0"/>
          <w:trHeight w:val="1123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206" w:lineRule="auto"/>
              <w:ind w:right="8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marca da bollo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 sensi della normativa vigente, salvo eventuali</w:t>
            </w:r>
          </w:p>
          <w:p w:rsidR="00000000" w:rsidDel="00000000" w:rsidP="00000000" w:rsidRDefault="00000000" w:rsidRPr="00000000" w14:paraId="00000006">
            <w:pPr>
              <w:widowControl w:val="0"/>
              <w:ind w:left="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esclusioni previste)</w:t>
            </w:r>
          </w:p>
          <w:p w:rsidR="00000000" w:rsidDel="00000000" w:rsidP="00000000" w:rsidRDefault="00000000" w:rsidRPr="00000000" w14:paraId="00000007">
            <w:pPr>
              <w:widowControl w:val="0"/>
              <w:ind w:left="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66" w:lineRule="auto"/>
        <w:ind w:left="16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A) 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0" w:right="153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5040" w:right="-40.8661417322827" w:hanging="504.56692913385837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Alla cortese attenzione di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118.1102362204724" w:right="-40.8661417322827" w:hanging="51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ITER - Istituzione Torinese per una Educazione Responsabile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5040" w:right="-40.8661417322827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Pec:  </w:t>
      </w:r>
    </w:p>
    <w:p w:rsidR="00000000" w:rsidDel="00000000" w:rsidP="00000000" w:rsidRDefault="00000000" w:rsidRPr="00000000" w14:paraId="0000000F">
      <w:pPr>
        <w:spacing w:line="276" w:lineRule="auto"/>
        <w:jc w:val="right"/>
        <w:rPr>
          <w:b w:val="1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centri.cultura@cert.comune.torino.it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153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ISTANZA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 LA PARTECIPAZIONE ALLA CONSULTAZIONE PRELIMINARE DEL MERCATO EX ART. 77 COMMA 1 D.LGS. 36/2023 FINALIZZATA ALLA SCELTA DELLA PROCEDURA COMPETITIVA E ALLA SUCCESSIVA PREDISPOSIZIONE DEGLI ATTI PER LA GESTIONE DEL COMPLESSO IMMOBILIARE “EX COLONIA MARITTIMA” IN LOANO DI PROPRIETA’ DELLA CITTA’ DI TORINO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 compilare a cura del Legale Rappresentante della Ditta/Impresa/Società/Ente richiedente)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stati, le qualità o i fatti relativi al compilante o a terzi dichiarati nella presente istanza sono forniti ai sensi degli art. 46 e 47 del DPR 445/2000, consapevoli delle sanzioni penali nel caso di dichiarazioni non veritiere e falsità in atti, richiamate dall’art. 76 del medesimo DPR 445/2000.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DATI DEL SOGGETTO RICHIEDENTE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1"/>
          <w:tab w:val="left" w:leader="none" w:pos="10558"/>
        </w:tabs>
        <w:spacing w:after="0" w:before="275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10"/>
          <w:tab w:val="left" w:leader="none" w:pos="2398"/>
          <w:tab w:val="left" w:leader="none" w:pos="2686"/>
          <w:tab w:val="left" w:leader="none" w:pos="2974"/>
          <w:tab w:val="left" w:leader="none" w:pos="3262"/>
          <w:tab w:val="left" w:leader="none" w:pos="3550"/>
          <w:tab w:val="left" w:leader="none" w:pos="3838"/>
          <w:tab w:val="left" w:leader="none" w:pos="4126"/>
          <w:tab w:val="left" w:leader="none" w:pos="4413"/>
          <w:tab w:val="left" w:leader="none" w:pos="4701"/>
          <w:tab w:val="left" w:leader="none" w:pos="4989"/>
          <w:tab w:val="left" w:leader="none" w:pos="5277"/>
          <w:tab w:val="left" w:leader="none" w:pos="5565"/>
          <w:tab w:val="left" w:leader="none" w:pos="5853"/>
          <w:tab w:val="left" w:leader="none" w:pos="6141"/>
          <w:tab w:val="left" w:leader="none" w:pos="6643"/>
        </w:tabs>
        <w:spacing w:after="0" w:before="276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sesso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72"/>
          <w:tab w:val="left" w:leader="none" w:pos="5923"/>
          <w:tab w:val="left" w:leader="none" w:pos="7043"/>
          <w:tab w:val="left" w:leader="none" w:pos="7363"/>
          <w:tab w:val="left" w:leader="none" w:pos="8132"/>
          <w:tab w:val="left" w:leader="none" w:pos="8821"/>
          <w:tab w:val="left" w:leader="none" w:pos="9510"/>
          <w:tab w:val="left" w:leader="none" w:pos="9798"/>
          <w:tab w:val="left" w:leader="none" w:pos="10086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prov.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il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  <w:t xml:space="preserve">|</w:t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88"/>
          <w:tab w:val="left" w:leader="none" w:pos="10677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cittadinanza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cittadino non 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80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estremi del documento di soggiorno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18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rilasciato 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03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scadenza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|/|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91"/>
          <w:tab w:val="left" w:leader="none" w:pos="5203"/>
          <w:tab w:val="left" w:leader="none" w:pos="6323"/>
          <w:tab w:val="left" w:leader="none" w:pos="6643"/>
          <w:tab w:val="left" w:leader="none" w:pos="10690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prov.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  <w:tab/>
        <w:t xml:space="preserve">stato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92"/>
          <w:tab w:val="left" w:leader="none" w:pos="6643"/>
          <w:tab w:val="left" w:leader="none" w:pos="7778"/>
          <w:tab w:val="left" w:leader="none" w:pos="8083"/>
          <w:tab w:val="left" w:leader="none" w:pos="9339"/>
          <w:tab w:val="left" w:leader="none" w:pos="9627"/>
          <w:tab w:val="left" w:leader="none" w:pos="9915"/>
          <w:tab w:val="left" w:leader="none" w:pos="10203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C.A.P.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83"/>
          <w:tab w:val="left" w:leader="none" w:pos="10029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 / 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fisso / cellulare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3"/>
          <w:tab w:val="left" w:leader="none" w:pos="3043"/>
          <w:tab w:val="left" w:leader="none" w:pos="5923"/>
          <w:tab w:val="left" w:leader="none" w:pos="10660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</w:t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◻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Titolare</w:t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◻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Legale rappresentante</w:t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◻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0" cy="255905"/>
            <wp:effectExtent b="0" l="0" r="0" t="0"/>
            <wp:docPr id="10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255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(nome della ditta/impresa/società/ente)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215900</wp:posOffset>
            </wp:positionH>
            <wp:positionV relativeFrom="paragraph">
              <wp:posOffset>177800</wp:posOffset>
            </wp:positionV>
            <wp:extent cx="6629400" cy="12700"/>
            <wp:effectExtent b="0" l="0" r="0" t="0"/>
            <wp:wrapTopAndBottom distB="0" distT="0"/>
            <wp:docPr id="103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96"/>
        </w:tabs>
        <w:spacing w:after="0" w:before="15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Sociale/Forma Giuridica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79"/>
        </w:tabs>
        <w:spacing w:after="0" w:before="138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/ p. IVA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"/>
        </w:tabs>
        <w:spacing w:after="0" w:before="138" w:line="240" w:lineRule="auto"/>
        <w:ind w:left="883" w:right="0" w:hanging="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1"/>
          <w:tab w:val="left" w:leader="none" w:pos="5816"/>
          <w:tab w:val="left" w:leader="none" w:pos="6292"/>
          <w:tab w:val="left" w:leader="none" w:pos="6643"/>
          <w:tab w:val="left" w:leader="none" w:pos="7898"/>
          <w:tab w:val="left" w:leader="none" w:pos="9279"/>
          <w:tab w:val="left" w:leader="none" w:pos="9567"/>
          <w:tab w:val="left" w:leader="none" w:pos="9855"/>
          <w:tab w:val="left" w:leader="none" w:pos="10132"/>
          <w:tab w:val="left" w:leader="none" w:pos="10678"/>
          <w:tab w:val="left" w:leader="none" w:pos="10726"/>
        </w:tabs>
        <w:spacing w:after="0" w:before="138" w:line="360" w:lineRule="auto"/>
        <w:ind w:left="164" w:right="1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prov.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|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Stato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indirizzo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C.A.P.|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|</w:t>
        <w:tab/>
        <w:t xml:space="preserve">|</w:t>
        <w:tab/>
        <w:t xml:space="preserve">|</w:t>
        <w:tab/>
        <w:t xml:space="preserve">|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Telefono fisso / cell.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fax.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38"/>
        </w:tabs>
        <w:spacing w:after="0" w:before="0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ordinaria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2.A - PER I SOGGETTI DEL TERZO SETTORE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 Registro Unico Nazionale del Terzo Settore 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 Registro delle Imprese (se previsto)__________________________________________________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ad eventuali altri Registri previsti dalla Normativa (dettagliare il tipo di registro)________________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2.B – PER I SOGGETTI PRIVATI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alla CCIAA 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ad eventuali altri Registri previsti dalla Normativa (dettagliare il tipo di registro)________________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99ccff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2.C – PER I CONSORZI O RAGGRUPPAMENTI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dei soggetti consorziati o raggruppati: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 sotto la propria responsabilità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spacing w:after="0" w:before="239" w:line="360" w:lineRule="auto"/>
        <w:ind w:left="16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consultazione preliminare del mercato di cui all’oggetto, consapevole che: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consultazione preliminare di mercato non costituisce una procedura di affidamento di un contratto pubblico e la partecipazione alla stessa non costituisce condizione di accesso alla successiva procedura competitiva;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-l’Amministrazione si riserva, in ogni caso, ed in qualsiasi momento la facoltà di modificare, prorogare, sospendere, interrompere la procedura, consentendo, a richiesta degli operatori economici, la restituzione della documentazione eventualmente inoltrata, senza che ciò possa costituire, in alcun modo, diritto o pretesa a qualsivoglia risarcimento, indennizzo, o rimborso dei costi ovvero delle spese eventualmente sostenute dall’istante o da eventuali suoi aventi causa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il contributo prestato dai partecipanti all’atto di consultazione è prestato gratuitamente, senza diritto a rimborsi spese o altro emolumento e vantaggio economico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-la mancata partecipazione alla consultazione preliminare del mercato non è preclusiva rispetto alla partecipazione alla futura procedura competitiva, né costituisce condizione di accesso, né ancora costitutiva di impegno delle parti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360" w:lineRule="auto"/>
        <w:ind w:left="164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allega la seguente documentazione: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Copia del documento di identità in corso di validità del Legale Rappresentante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raggruppamenti temporanei già costituiti: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copia del mandato collettivo irrevocabile con rappresentanza conferito alla mandataria per atto pubblico o scrittura privata autenticata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consorzi ordinari già costituiti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atto costitutivo e statuto del consorzio, in copia autentica, con indicazione del soggetto designato quale capofila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Relazione contenente l’indicazione di massima dei suggerimenti o delle proposte che saranno approfondite con l’Amministrazione in sede di consultazione.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1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 esente bollo, indicare il riferimento normativo)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80"/>
        </w:tabs>
        <w:spacing w:after="0" w:before="0" w:line="240" w:lineRule="auto"/>
        <w:ind w:left="4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80"/>
        </w:tabs>
        <w:spacing w:after="0" w:before="0" w:line="240" w:lineRule="auto"/>
        <w:ind w:left="4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Firma del richiedente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292100</wp:posOffset>
            </wp:positionV>
            <wp:extent cx="2724150" cy="12700"/>
            <wp:effectExtent b="0" l="0" r="0" t="0"/>
            <wp:wrapTopAndBottom distB="0" distT="0"/>
            <wp:docPr id="10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1" w:type="default"/>
      <w:pgSz w:h="17010" w:w="11910" w:orient="portrait"/>
      <w:pgMar w:bottom="940" w:top="1797" w:left="480" w:right="560" w:header="0" w:footer="7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3479800</wp:posOffset>
          </wp:positionH>
          <wp:positionV relativeFrom="paragraph">
            <wp:posOffset>10172700</wp:posOffset>
          </wp:positionV>
          <wp:extent cx="174625" cy="203835"/>
          <wp:effectExtent b="0" l="0" r="0" t="0"/>
          <wp:wrapNone/>
          <wp:docPr id="103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25" cy="2038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480" w:hanging="720"/>
      </w:pPr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878" w:hanging="72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877" w:hanging="72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875" w:hanging="72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874" w:hanging="72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873" w:hanging="72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871" w:hanging="72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870" w:hanging="72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868" w:hanging="7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9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widowControl w:val="0"/>
      <w:suppressAutoHyphens w:val="1"/>
      <w:spacing w:before="54" w:line="1" w:lineRule="atLeast"/>
      <w:ind w:left="164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ntri.cultura@cert.comune.torino.i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P2ayRndict8UqQgDtE5kbsx5uQ==">CgMxLjAaMAoBMBIrCikIB0IlChFRdWF0dHJvY2VudG8gU2FucxIQQXJpYWwgVW5pY29kZSBNUxowCgExEisKKQgHQiUKEVF1YXR0cm9jZW50byBTYW5zEhBBcmlhbCBVbmljb2RlIE1TGjAKATISKwopCAdCJQoRUXVhdHRyb2NlbnRvIFNhbnMSEEFyaWFsIFVuaWNvZGUgTVM4AHIhMS1SeGlKc1ZtQWZDSGxienFqbGFJblNNUUxLZk55Qmtf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oducer">
    <vt:lpstr>iText® 5.5.13 ©2000-2018 iText Group NV (AGPL-version); modified using iText® 5.5.13 ©2000-2018 iText Group NV (AGPL-version)</vt:lpstr>
  </property>
  <property fmtid="{D5CDD505-2E9C-101B-9397-08002B2CF9AE}" pid="4" name="Producer">
    <vt:lpwstr>iText® 5.5.13 ©2000-2018 iText Group NV (AGPL-version); modified using iText® 5.5.13 ©2000-2018 iText Group NV (AGPL-version)</vt:lpwstr>
  </property>
</Properties>
</file>